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116" w:rsidRPr="003D05D1" w:rsidRDefault="00414D01" w:rsidP="00877E66">
      <w:pPr>
        <w:jc w:val="center"/>
        <w:rPr>
          <w:rFonts w:ascii="Times New Roman" w:hAnsi="Times New Roman" w:cs="Times New Roman"/>
          <w:b/>
          <w:bCs/>
          <w:sz w:val="24"/>
          <w:szCs w:val="24"/>
          <w:rtl/>
        </w:rPr>
      </w:pPr>
      <w:bookmarkStart w:id="0" w:name="_GoBack"/>
      <w:bookmarkEnd w:id="0"/>
      <w:r w:rsidRPr="003D05D1">
        <w:rPr>
          <w:rFonts w:ascii="Times New Roman" w:hAnsi="Times New Roman" w:cs="Times New Roman"/>
          <w:b/>
          <w:bCs/>
          <w:sz w:val="24"/>
          <w:szCs w:val="24"/>
          <w:rtl/>
        </w:rPr>
        <w:t>الرد على ردود دولة فلسطين</w:t>
      </w:r>
    </w:p>
    <w:p w:rsidR="005216DA" w:rsidRPr="003D05D1" w:rsidRDefault="005216DA" w:rsidP="00877E66">
      <w:pPr>
        <w:jc w:val="both"/>
        <w:rPr>
          <w:rFonts w:ascii="Times New Roman" w:hAnsi="Times New Roman" w:cs="Times New Roman"/>
          <w:b/>
          <w:bCs/>
          <w:sz w:val="24"/>
          <w:szCs w:val="24"/>
          <w:rtl/>
        </w:rPr>
      </w:pPr>
      <w:r w:rsidRPr="003D05D1">
        <w:rPr>
          <w:rFonts w:ascii="Times New Roman" w:hAnsi="Times New Roman" w:cs="Times New Roman"/>
          <w:b/>
          <w:bCs/>
          <w:sz w:val="24"/>
          <w:szCs w:val="24"/>
          <w:rtl/>
        </w:rPr>
        <w:t xml:space="preserve">1- التمييز : </w:t>
      </w:r>
    </w:p>
    <w:p w:rsidR="005216DA" w:rsidRPr="003D05D1" w:rsidRDefault="005216DA"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 xml:space="preserve">ان التمييز ضد </w:t>
      </w:r>
      <w:r w:rsidR="00086295" w:rsidRPr="003D05D1">
        <w:rPr>
          <w:rFonts w:ascii="Times New Roman" w:hAnsi="Times New Roman" w:cs="Times New Roman" w:hint="cs"/>
          <w:sz w:val="24"/>
          <w:szCs w:val="24"/>
          <w:rtl/>
        </w:rPr>
        <w:t xml:space="preserve">المرأة </w:t>
      </w:r>
      <w:r w:rsidR="008F3C76">
        <w:rPr>
          <w:rFonts w:ascii="Times New Roman" w:hAnsi="Times New Roman" w:cs="Times New Roman" w:hint="cs"/>
          <w:sz w:val="24"/>
          <w:szCs w:val="24"/>
          <w:rtl/>
        </w:rPr>
        <w:t>يجب ان لا</w:t>
      </w:r>
      <w:r w:rsidRPr="003D05D1">
        <w:rPr>
          <w:rFonts w:ascii="Times New Roman" w:hAnsi="Times New Roman" w:cs="Times New Roman"/>
          <w:sz w:val="24"/>
          <w:szCs w:val="24"/>
          <w:rtl/>
        </w:rPr>
        <w:t xml:space="preserve"> </w:t>
      </w:r>
      <w:r w:rsidR="008F3C76">
        <w:rPr>
          <w:rFonts w:ascii="Times New Roman" w:hAnsi="Times New Roman" w:cs="Times New Roman" w:hint="cs"/>
          <w:sz w:val="24"/>
          <w:szCs w:val="24"/>
          <w:rtl/>
        </w:rPr>
        <w:t>ت</w:t>
      </w:r>
      <w:r w:rsidRPr="003D05D1">
        <w:rPr>
          <w:rFonts w:ascii="Times New Roman" w:hAnsi="Times New Roman" w:cs="Times New Roman"/>
          <w:sz w:val="24"/>
          <w:szCs w:val="24"/>
          <w:rtl/>
        </w:rPr>
        <w:t>قتصر</w:t>
      </w:r>
      <w:r w:rsidR="008F3C76">
        <w:rPr>
          <w:rFonts w:ascii="Times New Roman" w:hAnsi="Times New Roman" w:cs="Times New Roman" w:hint="cs"/>
          <w:sz w:val="24"/>
          <w:szCs w:val="24"/>
          <w:rtl/>
        </w:rPr>
        <w:t xml:space="preserve"> معالجته على قانون واحد كقانون</w:t>
      </w:r>
      <w:r w:rsidRPr="003D05D1">
        <w:rPr>
          <w:rFonts w:ascii="Times New Roman" w:hAnsi="Times New Roman" w:cs="Times New Roman"/>
          <w:sz w:val="24"/>
          <w:szCs w:val="24"/>
          <w:rtl/>
        </w:rPr>
        <w:t xml:space="preserve"> </w:t>
      </w:r>
      <w:r w:rsidR="00086295" w:rsidRPr="003D05D1">
        <w:rPr>
          <w:rFonts w:ascii="Times New Roman" w:hAnsi="Times New Roman" w:cs="Times New Roman" w:hint="cs"/>
          <w:sz w:val="24"/>
          <w:szCs w:val="24"/>
          <w:rtl/>
        </w:rPr>
        <w:t xml:space="preserve"> </w:t>
      </w:r>
      <w:r w:rsidRPr="003D05D1">
        <w:rPr>
          <w:rFonts w:ascii="Times New Roman" w:hAnsi="Times New Roman" w:cs="Times New Roman"/>
          <w:sz w:val="24"/>
          <w:szCs w:val="24"/>
          <w:rtl/>
        </w:rPr>
        <w:t xml:space="preserve">( حماية </w:t>
      </w:r>
      <w:r w:rsidR="00086295" w:rsidRPr="003D05D1">
        <w:rPr>
          <w:rFonts w:ascii="Times New Roman" w:hAnsi="Times New Roman" w:cs="Times New Roman" w:hint="cs"/>
          <w:sz w:val="24"/>
          <w:szCs w:val="24"/>
          <w:rtl/>
        </w:rPr>
        <w:t xml:space="preserve">الأسرة </w:t>
      </w:r>
      <w:r w:rsidRPr="003D05D1">
        <w:rPr>
          <w:rFonts w:ascii="Times New Roman" w:hAnsi="Times New Roman" w:cs="Times New Roman"/>
          <w:sz w:val="24"/>
          <w:szCs w:val="24"/>
          <w:rtl/>
        </w:rPr>
        <w:t xml:space="preserve">من العنف) </w:t>
      </w:r>
      <w:r w:rsidR="008F3C76">
        <w:rPr>
          <w:rFonts w:ascii="Times New Roman" w:hAnsi="Times New Roman" w:cs="Times New Roman" w:hint="cs"/>
          <w:sz w:val="24"/>
          <w:szCs w:val="24"/>
          <w:rtl/>
        </w:rPr>
        <w:t xml:space="preserve">فقط، </w:t>
      </w:r>
      <w:r w:rsidRPr="003D05D1">
        <w:rPr>
          <w:rFonts w:ascii="Times New Roman" w:hAnsi="Times New Roman" w:cs="Times New Roman"/>
          <w:sz w:val="24"/>
          <w:szCs w:val="24"/>
          <w:rtl/>
        </w:rPr>
        <w:t xml:space="preserve">وانما يجب ان </w:t>
      </w:r>
      <w:r w:rsidR="008F3C76">
        <w:rPr>
          <w:rFonts w:ascii="Times New Roman" w:hAnsi="Times New Roman" w:cs="Times New Roman" w:hint="cs"/>
          <w:sz w:val="24"/>
          <w:szCs w:val="24"/>
          <w:rtl/>
        </w:rPr>
        <w:t xml:space="preserve">تضع الدولة الى وضع سياسات عامة وشاملة على جميع الميادين وان ينص على ذلك بوضوح </w:t>
      </w:r>
      <w:r w:rsidRPr="003D05D1">
        <w:rPr>
          <w:rFonts w:ascii="Times New Roman" w:hAnsi="Times New Roman" w:cs="Times New Roman"/>
          <w:sz w:val="24"/>
          <w:szCs w:val="24"/>
          <w:rtl/>
        </w:rPr>
        <w:t>في القانون الاساسي وفيما بعد في ا</w:t>
      </w:r>
      <w:r w:rsidR="00B14107">
        <w:rPr>
          <w:rFonts w:ascii="Times New Roman" w:hAnsi="Times New Roman" w:cs="Times New Roman"/>
          <w:sz w:val="24"/>
          <w:szCs w:val="24"/>
          <w:rtl/>
        </w:rPr>
        <w:t>لدستور الفلسطيني</w:t>
      </w:r>
      <w:r w:rsidR="00B14107">
        <w:rPr>
          <w:rFonts w:ascii="Times New Roman" w:hAnsi="Times New Roman" w:cs="Times New Roman" w:hint="cs"/>
          <w:sz w:val="24"/>
          <w:szCs w:val="24"/>
          <w:rtl/>
        </w:rPr>
        <w:t>.</w:t>
      </w:r>
      <w:r w:rsidRPr="003D05D1">
        <w:rPr>
          <w:rFonts w:ascii="Times New Roman" w:hAnsi="Times New Roman" w:cs="Times New Roman"/>
          <w:sz w:val="24"/>
          <w:szCs w:val="24"/>
          <w:rtl/>
        </w:rPr>
        <w:t xml:space="preserve"> </w:t>
      </w:r>
    </w:p>
    <w:p w:rsidR="005216DA" w:rsidRPr="003D05D1" w:rsidRDefault="005216DA" w:rsidP="00877E66">
      <w:pPr>
        <w:jc w:val="both"/>
        <w:rPr>
          <w:rFonts w:ascii="Times New Roman" w:hAnsi="Times New Roman" w:cs="Times New Roman"/>
          <w:b/>
          <w:bCs/>
          <w:sz w:val="24"/>
          <w:szCs w:val="24"/>
          <w:rtl/>
        </w:rPr>
      </w:pPr>
      <w:r w:rsidRPr="003D05D1">
        <w:rPr>
          <w:rFonts w:ascii="Times New Roman" w:hAnsi="Times New Roman" w:cs="Times New Roman"/>
          <w:b/>
          <w:bCs/>
          <w:sz w:val="24"/>
          <w:szCs w:val="24"/>
          <w:rtl/>
        </w:rPr>
        <w:t xml:space="preserve">2- النشر في الجريدة الرسمية: </w:t>
      </w:r>
    </w:p>
    <w:p w:rsidR="005216DA" w:rsidRPr="003D05D1" w:rsidRDefault="005216DA"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 xml:space="preserve">ان التاخر في عملية النشر بعد مرور </w:t>
      </w:r>
      <w:r w:rsidR="00747B09">
        <w:rPr>
          <w:rFonts w:ascii="Times New Roman" w:hAnsi="Times New Roman" w:cs="Times New Roman" w:hint="cs"/>
          <w:sz w:val="24"/>
          <w:szCs w:val="24"/>
          <w:rtl/>
        </w:rPr>
        <w:t>اربع اعوام</w:t>
      </w:r>
      <w:r w:rsidRPr="003D05D1">
        <w:rPr>
          <w:rFonts w:ascii="Times New Roman" w:hAnsi="Times New Roman" w:cs="Times New Roman"/>
          <w:sz w:val="24"/>
          <w:szCs w:val="24"/>
          <w:rtl/>
        </w:rPr>
        <w:t xml:space="preserve"> على المصا</w:t>
      </w:r>
      <w:r w:rsidR="00747B09">
        <w:rPr>
          <w:rFonts w:ascii="Times New Roman" w:hAnsi="Times New Roman" w:cs="Times New Roman"/>
          <w:sz w:val="24"/>
          <w:szCs w:val="24"/>
          <w:rtl/>
        </w:rPr>
        <w:t xml:space="preserve">دقة على الاتفاقية يعتبر تقصيرا </w:t>
      </w:r>
      <w:r w:rsidRPr="003D05D1">
        <w:rPr>
          <w:rFonts w:ascii="Times New Roman" w:hAnsi="Times New Roman" w:cs="Times New Roman"/>
          <w:sz w:val="24"/>
          <w:szCs w:val="24"/>
          <w:rtl/>
        </w:rPr>
        <w:t xml:space="preserve">غير مبررا من دولة فلسطين.  ان النشر الفوري في الجريدة الرسمية </w:t>
      </w:r>
      <w:r w:rsidR="00747B09">
        <w:rPr>
          <w:rFonts w:ascii="Times New Roman" w:hAnsi="Times New Roman" w:cs="Times New Roman" w:hint="cs"/>
          <w:sz w:val="24"/>
          <w:szCs w:val="24"/>
          <w:rtl/>
        </w:rPr>
        <w:t>يؤكد على</w:t>
      </w:r>
      <w:r w:rsidRPr="003D05D1">
        <w:rPr>
          <w:rFonts w:ascii="Times New Roman" w:hAnsi="Times New Roman" w:cs="Times New Roman"/>
          <w:sz w:val="24"/>
          <w:szCs w:val="24"/>
          <w:rtl/>
        </w:rPr>
        <w:t xml:space="preserve"> وجود ارادة سياسية حقيقية والتزام  من قبل دولة فلسطين في تبني الاتفاقية</w:t>
      </w:r>
      <w:r w:rsidR="00747B09">
        <w:rPr>
          <w:rFonts w:ascii="Times New Roman" w:hAnsi="Times New Roman" w:cs="Times New Roman" w:hint="cs"/>
          <w:sz w:val="24"/>
          <w:szCs w:val="24"/>
          <w:rtl/>
        </w:rPr>
        <w:t xml:space="preserve"> وتطبيقها.</w:t>
      </w:r>
      <w:r w:rsidRPr="003D05D1">
        <w:rPr>
          <w:rFonts w:ascii="Times New Roman" w:hAnsi="Times New Roman" w:cs="Times New Roman"/>
          <w:sz w:val="24"/>
          <w:szCs w:val="24"/>
          <w:rtl/>
        </w:rPr>
        <w:t xml:space="preserve"> </w:t>
      </w:r>
    </w:p>
    <w:p w:rsidR="00414D01" w:rsidRPr="003D05D1" w:rsidRDefault="005216DA" w:rsidP="00877E66">
      <w:pPr>
        <w:jc w:val="both"/>
        <w:rPr>
          <w:rFonts w:ascii="Times New Roman" w:hAnsi="Times New Roman" w:cs="Times New Roman"/>
          <w:b/>
          <w:bCs/>
          <w:sz w:val="24"/>
          <w:szCs w:val="24"/>
          <w:u w:val="single"/>
        </w:rPr>
      </w:pPr>
      <w:r w:rsidRPr="003D05D1">
        <w:rPr>
          <w:rFonts w:ascii="Times New Roman" w:hAnsi="Times New Roman" w:cs="Times New Roman"/>
          <w:b/>
          <w:bCs/>
          <w:sz w:val="24"/>
          <w:szCs w:val="24"/>
          <w:u w:val="single"/>
          <w:rtl/>
        </w:rPr>
        <w:t>3-</w:t>
      </w:r>
      <w:r w:rsidR="009B7784" w:rsidRPr="003D05D1">
        <w:rPr>
          <w:rFonts w:ascii="Times New Roman" w:hAnsi="Times New Roman" w:cs="Times New Roman"/>
          <w:b/>
          <w:bCs/>
          <w:sz w:val="24"/>
          <w:szCs w:val="24"/>
          <w:u w:val="single"/>
          <w:rtl/>
        </w:rPr>
        <w:t>إطار التشريعات والسياسات وموائمة القوانين :</w:t>
      </w:r>
    </w:p>
    <w:p w:rsidR="00623D9F" w:rsidRPr="003D05D1" w:rsidRDefault="005216DA"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 xml:space="preserve">3.1. </w:t>
      </w:r>
      <w:r w:rsidR="0088574F" w:rsidRPr="003D05D1">
        <w:rPr>
          <w:rFonts w:ascii="Times New Roman" w:hAnsi="Times New Roman" w:cs="Times New Roman"/>
          <w:sz w:val="24"/>
          <w:szCs w:val="24"/>
          <w:rtl/>
        </w:rPr>
        <w:t>أن التدابير التي اتخذتها ا</w:t>
      </w:r>
      <w:r w:rsidRPr="003D05D1">
        <w:rPr>
          <w:rFonts w:ascii="Times New Roman" w:hAnsi="Times New Roman" w:cs="Times New Roman"/>
          <w:sz w:val="24"/>
          <w:szCs w:val="24"/>
          <w:rtl/>
        </w:rPr>
        <w:t>لد</w:t>
      </w:r>
      <w:r w:rsidR="0088574F" w:rsidRPr="003D05D1">
        <w:rPr>
          <w:rFonts w:ascii="Times New Roman" w:hAnsi="Times New Roman" w:cs="Times New Roman"/>
          <w:sz w:val="24"/>
          <w:szCs w:val="24"/>
          <w:rtl/>
        </w:rPr>
        <w:t>ولة أو وعدت باتخاذها تختص فقط بالضفة الغربية دون قطاع غزة مما يحرم ثلث نساء فلسطين من التمتع بحقوقهن وفق اتفاقية سيداو</w:t>
      </w:r>
      <w:r w:rsidR="000C162F">
        <w:rPr>
          <w:rFonts w:ascii="Times New Roman" w:hAnsi="Times New Roman" w:cs="Times New Roman" w:hint="cs"/>
          <w:sz w:val="24"/>
          <w:szCs w:val="24"/>
          <w:rtl/>
        </w:rPr>
        <w:t xml:space="preserve"> بسبب الانقسام</w:t>
      </w:r>
      <w:r w:rsidR="0088574F" w:rsidRPr="003D05D1">
        <w:rPr>
          <w:rFonts w:ascii="Times New Roman" w:hAnsi="Times New Roman" w:cs="Times New Roman"/>
          <w:sz w:val="24"/>
          <w:szCs w:val="24"/>
          <w:rtl/>
        </w:rPr>
        <w:t>.</w:t>
      </w:r>
    </w:p>
    <w:p w:rsidR="00F53931" w:rsidRPr="003D05D1" w:rsidRDefault="005216DA"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3.</w:t>
      </w:r>
      <w:r w:rsidR="000C162F">
        <w:rPr>
          <w:rFonts w:ascii="Times New Roman" w:hAnsi="Times New Roman" w:cs="Times New Roman" w:hint="cs"/>
          <w:sz w:val="24"/>
          <w:szCs w:val="24"/>
          <w:rtl/>
        </w:rPr>
        <w:t>2</w:t>
      </w:r>
      <w:r w:rsidRPr="003D05D1">
        <w:rPr>
          <w:rFonts w:ascii="Times New Roman" w:hAnsi="Times New Roman" w:cs="Times New Roman"/>
          <w:sz w:val="24"/>
          <w:szCs w:val="24"/>
          <w:rtl/>
        </w:rPr>
        <w:t>.</w:t>
      </w:r>
      <w:r w:rsidR="009B7784" w:rsidRPr="003D05D1">
        <w:rPr>
          <w:rFonts w:ascii="Times New Roman" w:hAnsi="Times New Roman" w:cs="Times New Roman"/>
          <w:sz w:val="24"/>
          <w:szCs w:val="24"/>
          <w:rtl/>
        </w:rPr>
        <w:t xml:space="preserve">  ورد في رد دولة فلسطين أنها ستلتزم بقرار المحكمة الدستورية رقم (4/2017) والقاضي بسمو الا</w:t>
      </w:r>
      <w:r w:rsidR="00F53931" w:rsidRPr="003D05D1">
        <w:rPr>
          <w:rFonts w:ascii="Times New Roman" w:hAnsi="Times New Roman" w:cs="Times New Roman"/>
          <w:sz w:val="24"/>
          <w:szCs w:val="24"/>
          <w:rtl/>
        </w:rPr>
        <w:t xml:space="preserve">تفاقيات الدولية </w:t>
      </w:r>
      <w:r w:rsidR="009B7784" w:rsidRPr="003D05D1">
        <w:rPr>
          <w:rFonts w:ascii="Times New Roman" w:hAnsi="Times New Roman" w:cs="Times New Roman"/>
          <w:sz w:val="24"/>
          <w:szCs w:val="24"/>
          <w:rtl/>
        </w:rPr>
        <w:t xml:space="preserve">على التشريعات الوطنية </w:t>
      </w:r>
      <w:r w:rsidR="00F53931" w:rsidRPr="003D05D1">
        <w:rPr>
          <w:rFonts w:ascii="Times New Roman" w:hAnsi="Times New Roman" w:cs="Times New Roman"/>
          <w:sz w:val="24"/>
          <w:szCs w:val="24"/>
          <w:rtl/>
        </w:rPr>
        <w:t xml:space="preserve"> وبضمنها اتفاقية سيداو :</w:t>
      </w:r>
    </w:p>
    <w:p w:rsidR="00F53931" w:rsidRPr="003D05D1" w:rsidRDefault="00F53931"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نرى  أن</w:t>
      </w:r>
      <w:r w:rsidR="005216DA" w:rsidRPr="003D05D1">
        <w:rPr>
          <w:rFonts w:ascii="Times New Roman" w:hAnsi="Times New Roman" w:cs="Times New Roman"/>
          <w:sz w:val="24"/>
          <w:szCs w:val="24"/>
          <w:rtl/>
        </w:rPr>
        <w:t xml:space="preserve"> </w:t>
      </w:r>
      <w:r w:rsidRPr="003D05D1">
        <w:rPr>
          <w:rFonts w:ascii="Times New Roman" w:hAnsi="Times New Roman" w:cs="Times New Roman"/>
          <w:sz w:val="24"/>
          <w:szCs w:val="24"/>
          <w:rtl/>
        </w:rPr>
        <w:t xml:space="preserve">هذا القرار لا </w:t>
      </w:r>
      <w:r w:rsidR="009B7784" w:rsidRPr="003D05D1">
        <w:rPr>
          <w:rFonts w:ascii="Times New Roman" w:hAnsi="Times New Roman" w:cs="Times New Roman"/>
          <w:sz w:val="24"/>
          <w:szCs w:val="24"/>
          <w:rtl/>
        </w:rPr>
        <w:t xml:space="preserve">يؤكّد </w:t>
      </w:r>
      <w:r w:rsidRPr="003D05D1">
        <w:rPr>
          <w:rFonts w:ascii="Times New Roman" w:hAnsi="Times New Roman" w:cs="Times New Roman"/>
          <w:sz w:val="24"/>
          <w:szCs w:val="24"/>
          <w:rtl/>
        </w:rPr>
        <w:t xml:space="preserve"> على أن الدولة ستلتزم باتفاقية سيداو باعتبارها تسمو على التشريع الوطني ، لأن قرار المحكمة الدستورية الذي تبنته الدولة بنصه كاملا وضع قيدا على هذا السمو لجهة القول ( بما يتوائم مع الهوية الوطنية والدينية والثقافية للشعب العربي الفلسطني)  وبما يعنيه أننا لا نستطيع اعتبار هذا القرار دليلا مؤكدا على التزام الدولة باتفاقية سيداو </w:t>
      </w:r>
      <w:r w:rsidR="0050114B">
        <w:rPr>
          <w:rFonts w:ascii="Times New Roman" w:hAnsi="Times New Roman" w:cs="Times New Roman" w:hint="cs"/>
          <w:sz w:val="24"/>
          <w:szCs w:val="24"/>
          <w:rtl/>
        </w:rPr>
        <w:t>للاسباب التالية</w:t>
      </w:r>
      <w:r w:rsidRPr="003D05D1">
        <w:rPr>
          <w:rFonts w:ascii="Times New Roman" w:hAnsi="Times New Roman" w:cs="Times New Roman"/>
          <w:sz w:val="24"/>
          <w:szCs w:val="24"/>
          <w:rtl/>
        </w:rPr>
        <w:t>:</w:t>
      </w:r>
    </w:p>
    <w:p w:rsidR="00F53931" w:rsidRPr="003D05D1" w:rsidRDefault="00F53931" w:rsidP="00877E66">
      <w:pPr>
        <w:pStyle w:val="ListParagraph"/>
        <w:numPr>
          <w:ilvl w:val="0"/>
          <w:numId w:val="2"/>
        </w:numPr>
        <w:jc w:val="both"/>
        <w:rPr>
          <w:rFonts w:ascii="Times New Roman" w:hAnsi="Times New Roman" w:cs="Times New Roman"/>
          <w:sz w:val="24"/>
          <w:szCs w:val="24"/>
        </w:rPr>
      </w:pPr>
      <w:r w:rsidRPr="003D05D1">
        <w:rPr>
          <w:rFonts w:ascii="Times New Roman" w:hAnsi="Times New Roman" w:cs="Times New Roman"/>
          <w:sz w:val="24"/>
          <w:szCs w:val="24"/>
          <w:rtl/>
        </w:rPr>
        <w:t>تعارض الفقرة (1) مع الفقرة (3) حيث لم يتم نشر الاتفاقية في الجريدة الرسمية إذ لا يجوز العمل بأي تشريع ما لم يتم نشره وفق نص القانون ال</w:t>
      </w:r>
      <w:r w:rsidR="00D1017C" w:rsidRPr="003D05D1">
        <w:rPr>
          <w:rFonts w:ascii="Times New Roman" w:hAnsi="Times New Roman" w:cs="Times New Roman" w:hint="cs"/>
          <w:sz w:val="24"/>
          <w:szCs w:val="24"/>
          <w:rtl/>
        </w:rPr>
        <w:t>أ</w:t>
      </w:r>
      <w:r w:rsidRPr="003D05D1">
        <w:rPr>
          <w:rFonts w:ascii="Times New Roman" w:hAnsi="Times New Roman" w:cs="Times New Roman"/>
          <w:sz w:val="24"/>
          <w:szCs w:val="24"/>
          <w:rtl/>
        </w:rPr>
        <w:t>ساسي الفلسطيني.</w:t>
      </w:r>
    </w:p>
    <w:p w:rsidR="009B7784" w:rsidRPr="003D05D1" w:rsidRDefault="00F53931" w:rsidP="00877E66">
      <w:pPr>
        <w:pStyle w:val="ListParagraph"/>
        <w:numPr>
          <w:ilvl w:val="0"/>
          <w:numId w:val="2"/>
        </w:numPr>
        <w:jc w:val="both"/>
        <w:rPr>
          <w:rFonts w:ascii="Times New Roman" w:hAnsi="Times New Roman" w:cs="Times New Roman"/>
          <w:sz w:val="24"/>
          <w:szCs w:val="24"/>
        </w:rPr>
      </w:pPr>
      <w:r w:rsidRPr="003D05D1">
        <w:rPr>
          <w:rFonts w:ascii="Times New Roman" w:hAnsi="Times New Roman" w:cs="Times New Roman"/>
          <w:sz w:val="24"/>
          <w:szCs w:val="24"/>
          <w:rtl/>
        </w:rPr>
        <w:t>تعارض الفقرة (</w:t>
      </w:r>
      <w:r w:rsidR="00827557" w:rsidRPr="003D05D1">
        <w:rPr>
          <w:rFonts w:ascii="Times New Roman" w:hAnsi="Times New Roman" w:cs="Times New Roman"/>
          <w:sz w:val="24"/>
          <w:szCs w:val="24"/>
          <w:rtl/>
        </w:rPr>
        <w:t>1</w:t>
      </w:r>
      <w:r w:rsidRPr="003D05D1">
        <w:rPr>
          <w:rFonts w:ascii="Times New Roman" w:hAnsi="Times New Roman" w:cs="Times New Roman"/>
          <w:sz w:val="24"/>
          <w:szCs w:val="24"/>
          <w:rtl/>
        </w:rPr>
        <w:t>) مع ما ورد في الفقره (</w:t>
      </w:r>
      <w:r w:rsidR="00827557" w:rsidRPr="003D05D1">
        <w:rPr>
          <w:rFonts w:ascii="Times New Roman" w:hAnsi="Times New Roman" w:cs="Times New Roman"/>
          <w:sz w:val="24"/>
          <w:szCs w:val="24"/>
          <w:rtl/>
        </w:rPr>
        <w:t>5</w:t>
      </w:r>
      <w:r w:rsidRPr="003D05D1">
        <w:rPr>
          <w:rFonts w:ascii="Times New Roman" w:hAnsi="Times New Roman" w:cs="Times New Roman"/>
          <w:sz w:val="24"/>
          <w:szCs w:val="24"/>
          <w:rtl/>
        </w:rPr>
        <w:t>) أعلاه</w:t>
      </w:r>
      <w:r w:rsidR="00D1017C" w:rsidRPr="003D05D1">
        <w:rPr>
          <w:rFonts w:ascii="Times New Roman" w:hAnsi="Times New Roman" w:cs="Times New Roman" w:hint="cs"/>
          <w:sz w:val="24"/>
          <w:szCs w:val="24"/>
          <w:rtl/>
        </w:rPr>
        <w:t xml:space="preserve"> </w:t>
      </w:r>
      <w:r w:rsidRPr="003D05D1">
        <w:rPr>
          <w:rFonts w:ascii="Times New Roman" w:hAnsi="Times New Roman" w:cs="Times New Roman"/>
          <w:sz w:val="24"/>
          <w:szCs w:val="24"/>
          <w:rtl/>
        </w:rPr>
        <w:t>لجهة الجزم بأن المحاكم المحلية لا تستطيع الاستناد لنصوص الاتفاقية في أحكامها دون أن تكون منشورة في الجريدة الرسمية</w:t>
      </w:r>
      <w:r w:rsidR="00827557" w:rsidRPr="003D05D1">
        <w:rPr>
          <w:rFonts w:ascii="Times New Roman" w:hAnsi="Times New Roman" w:cs="Times New Roman"/>
          <w:sz w:val="24"/>
          <w:szCs w:val="24"/>
          <w:rtl/>
        </w:rPr>
        <w:t xml:space="preserve"> ، حيث تم ربط الاحتكام للاتفاقية بموائمة التشريعات المحلية وفق بنودها وهذا يعني  لا يمكن اعتبارها تشريعا يسمو على التشريع المحلي</w:t>
      </w:r>
      <w:r w:rsidR="00647166">
        <w:rPr>
          <w:rFonts w:ascii="Times New Roman" w:hAnsi="Times New Roman" w:cs="Times New Roman" w:hint="cs"/>
          <w:sz w:val="24"/>
          <w:szCs w:val="24"/>
          <w:rtl/>
        </w:rPr>
        <w:t>.</w:t>
      </w:r>
    </w:p>
    <w:p w:rsidR="00827557" w:rsidRPr="003D05D1" w:rsidRDefault="005216DA"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3</w:t>
      </w:r>
      <w:r w:rsidR="00827557" w:rsidRPr="003D05D1">
        <w:rPr>
          <w:rFonts w:ascii="Times New Roman" w:hAnsi="Times New Roman" w:cs="Times New Roman"/>
          <w:sz w:val="24"/>
          <w:szCs w:val="24"/>
          <w:rtl/>
        </w:rPr>
        <w:t>.</w:t>
      </w:r>
      <w:r w:rsidR="00647166">
        <w:rPr>
          <w:rFonts w:ascii="Times New Roman" w:hAnsi="Times New Roman" w:cs="Times New Roman" w:hint="cs"/>
          <w:sz w:val="24"/>
          <w:szCs w:val="24"/>
          <w:rtl/>
        </w:rPr>
        <w:t>3</w:t>
      </w:r>
      <w:r w:rsidRPr="003D05D1">
        <w:rPr>
          <w:rFonts w:ascii="Times New Roman" w:hAnsi="Times New Roman" w:cs="Times New Roman"/>
          <w:sz w:val="24"/>
          <w:szCs w:val="24"/>
          <w:rtl/>
        </w:rPr>
        <w:t>.</w:t>
      </w:r>
      <w:r w:rsidR="00827557" w:rsidRPr="003D05D1">
        <w:rPr>
          <w:rFonts w:ascii="Times New Roman" w:hAnsi="Times New Roman" w:cs="Times New Roman"/>
          <w:sz w:val="24"/>
          <w:szCs w:val="24"/>
          <w:rtl/>
        </w:rPr>
        <w:t xml:space="preserve"> لم</w:t>
      </w:r>
      <w:r w:rsidR="00A46DF0">
        <w:rPr>
          <w:rFonts w:ascii="Times New Roman" w:hAnsi="Times New Roman" w:cs="Times New Roman" w:hint="cs"/>
          <w:sz w:val="24"/>
          <w:szCs w:val="24"/>
          <w:rtl/>
        </w:rPr>
        <w:t xml:space="preserve"> تقم</w:t>
      </w:r>
      <w:r w:rsidR="00827557" w:rsidRPr="003D05D1">
        <w:rPr>
          <w:rFonts w:ascii="Times New Roman" w:hAnsi="Times New Roman" w:cs="Times New Roman"/>
          <w:sz w:val="24"/>
          <w:szCs w:val="24"/>
          <w:rtl/>
        </w:rPr>
        <w:t xml:space="preserve"> الدولة</w:t>
      </w:r>
      <w:r w:rsidR="00A46DF0">
        <w:rPr>
          <w:rFonts w:ascii="Times New Roman" w:hAnsi="Times New Roman" w:cs="Times New Roman" w:hint="cs"/>
          <w:sz w:val="24"/>
          <w:szCs w:val="24"/>
          <w:rtl/>
        </w:rPr>
        <w:t xml:space="preserve"> باقرار مسودة</w:t>
      </w:r>
      <w:r w:rsidR="00827557" w:rsidRPr="003D05D1">
        <w:rPr>
          <w:rFonts w:ascii="Times New Roman" w:hAnsi="Times New Roman" w:cs="Times New Roman"/>
          <w:sz w:val="24"/>
          <w:szCs w:val="24"/>
          <w:rtl/>
        </w:rPr>
        <w:t xml:space="preserve"> قانون حماية الأسرة من العنف </w:t>
      </w:r>
      <w:r w:rsidR="00A46DF0">
        <w:rPr>
          <w:rFonts w:ascii="Times New Roman" w:hAnsi="Times New Roman" w:cs="Times New Roman" w:hint="cs"/>
          <w:sz w:val="24"/>
          <w:szCs w:val="24"/>
          <w:rtl/>
        </w:rPr>
        <w:t xml:space="preserve"> رغم التوافق عليه من قبل جميع الاطراف المعنية الحكومية ومؤسسات المجتمع المدني.</w:t>
      </w:r>
    </w:p>
    <w:p w:rsidR="00827557" w:rsidRPr="003D05D1" w:rsidRDefault="005216DA"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3.</w:t>
      </w:r>
      <w:r w:rsidR="00647166">
        <w:rPr>
          <w:rFonts w:ascii="Times New Roman" w:hAnsi="Times New Roman" w:cs="Times New Roman" w:hint="cs"/>
          <w:sz w:val="24"/>
          <w:szCs w:val="24"/>
          <w:rtl/>
        </w:rPr>
        <w:t>4</w:t>
      </w:r>
      <w:r w:rsidRPr="003D05D1">
        <w:rPr>
          <w:rFonts w:ascii="Times New Roman" w:hAnsi="Times New Roman" w:cs="Times New Roman"/>
          <w:sz w:val="24"/>
          <w:szCs w:val="24"/>
          <w:rtl/>
        </w:rPr>
        <w:t xml:space="preserve">.  </w:t>
      </w:r>
      <w:r w:rsidR="00827557" w:rsidRPr="003D05D1">
        <w:rPr>
          <w:rFonts w:ascii="Times New Roman" w:hAnsi="Times New Roman" w:cs="Times New Roman"/>
          <w:sz w:val="24"/>
          <w:szCs w:val="24"/>
          <w:rtl/>
        </w:rPr>
        <w:t>كررت الدولة في ردها ما جاء في التقرير لجهة الإلغاء المجزوء لبعض نصوص قانون العقوبات الساري المفعول في الضفة الغربية.</w:t>
      </w:r>
    </w:p>
    <w:p w:rsidR="00827557" w:rsidRPr="003D05D1" w:rsidRDefault="00827557"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إن الحلول المجزوءة في قانون العقوبات يضر بحقوق المرأة ولا يوفّر لها الحماية الكافية من الانته</w:t>
      </w:r>
      <w:r w:rsidR="00952E44">
        <w:rPr>
          <w:rFonts w:ascii="Times New Roman" w:hAnsi="Times New Roman" w:cs="Times New Roman" w:hint="cs"/>
          <w:sz w:val="24"/>
          <w:szCs w:val="24"/>
          <w:rtl/>
        </w:rPr>
        <w:t>ا</w:t>
      </w:r>
      <w:r w:rsidRPr="003D05D1">
        <w:rPr>
          <w:rFonts w:ascii="Times New Roman" w:hAnsi="Times New Roman" w:cs="Times New Roman"/>
          <w:sz w:val="24"/>
          <w:szCs w:val="24"/>
          <w:rtl/>
        </w:rPr>
        <w:t xml:space="preserve">كات </w:t>
      </w:r>
      <w:r w:rsidR="00952E44">
        <w:rPr>
          <w:rFonts w:ascii="Times New Roman" w:hAnsi="Times New Roman" w:cs="Times New Roman" w:hint="cs"/>
          <w:sz w:val="24"/>
          <w:szCs w:val="24"/>
          <w:rtl/>
        </w:rPr>
        <w:t>كما ويساهم في زيادة معدلات العنف</w:t>
      </w:r>
      <w:r w:rsidR="00952E44" w:rsidRPr="00952E44">
        <w:rPr>
          <w:rtl/>
        </w:rPr>
        <w:t xml:space="preserve"> </w:t>
      </w:r>
      <w:r w:rsidR="00952E44" w:rsidRPr="00952E44">
        <w:rPr>
          <w:rFonts w:ascii="Times New Roman" w:hAnsi="Times New Roman" w:cs="Times New Roman"/>
          <w:sz w:val="24"/>
          <w:szCs w:val="24"/>
          <w:rtl/>
        </w:rPr>
        <w:t>التي تقع ضدها</w:t>
      </w:r>
      <w:r w:rsidR="00952E44">
        <w:rPr>
          <w:rFonts w:ascii="Times New Roman" w:hAnsi="Times New Roman" w:cs="Times New Roman" w:hint="cs"/>
          <w:sz w:val="24"/>
          <w:szCs w:val="24"/>
          <w:rtl/>
        </w:rPr>
        <w:t xml:space="preserve">، </w:t>
      </w:r>
      <w:r w:rsidRPr="003D05D1">
        <w:rPr>
          <w:rFonts w:ascii="Times New Roman" w:hAnsi="Times New Roman" w:cs="Times New Roman"/>
          <w:sz w:val="24"/>
          <w:szCs w:val="24"/>
          <w:rtl/>
        </w:rPr>
        <w:t xml:space="preserve"> لذلك كان على دولة فلسطين أن تصادق على مسودة قانون العقوبات التي أشارت لها في تقريرها باعتباره إنجازا</w:t>
      </w:r>
      <w:r w:rsidR="00952E44">
        <w:rPr>
          <w:rFonts w:ascii="Times New Roman" w:hAnsi="Times New Roman" w:cs="Times New Roman" w:hint="cs"/>
          <w:sz w:val="24"/>
          <w:szCs w:val="24"/>
          <w:rtl/>
        </w:rPr>
        <w:t>.</w:t>
      </w:r>
      <w:r w:rsidRPr="003D05D1">
        <w:rPr>
          <w:rFonts w:ascii="Times New Roman" w:hAnsi="Times New Roman" w:cs="Times New Roman"/>
          <w:sz w:val="24"/>
          <w:szCs w:val="24"/>
          <w:rtl/>
        </w:rPr>
        <w:t xml:space="preserve"> </w:t>
      </w:r>
    </w:p>
    <w:p w:rsidR="00623D9F" w:rsidRDefault="005216DA"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3.</w:t>
      </w:r>
      <w:r w:rsidR="00647166">
        <w:rPr>
          <w:rFonts w:ascii="Times New Roman" w:hAnsi="Times New Roman" w:cs="Times New Roman" w:hint="cs"/>
          <w:sz w:val="24"/>
          <w:szCs w:val="24"/>
          <w:rtl/>
        </w:rPr>
        <w:t>5</w:t>
      </w:r>
      <w:r w:rsidRPr="003D05D1">
        <w:rPr>
          <w:rFonts w:ascii="Times New Roman" w:hAnsi="Times New Roman" w:cs="Times New Roman"/>
          <w:sz w:val="24"/>
          <w:szCs w:val="24"/>
          <w:rtl/>
        </w:rPr>
        <w:t xml:space="preserve">. </w:t>
      </w:r>
      <w:r w:rsidR="00623D9F" w:rsidRPr="003D05D1">
        <w:rPr>
          <w:rFonts w:ascii="Times New Roman" w:hAnsi="Times New Roman" w:cs="Times New Roman"/>
          <w:sz w:val="24"/>
          <w:szCs w:val="24"/>
          <w:rtl/>
        </w:rPr>
        <w:t xml:space="preserve">إن </w:t>
      </w:r>
      <w:r w:rsidR="00721046">
        <w:rPr>
          <w:rFonts w:ascii="Times New Roman" w:hAnsi="Times New Roman" w:cs="Times New Roman" w:hint="cs"/>
          <w:sz w:val="24"/>
          <w:szCs w:val="24"/>
          <w:rtl/>
        </w:rPr>
        <w:t>عدم قيام</w:t>
      </w:r>
      <w:r w:rsidR="00623D9F" w:rsidRPr="003D05D1">
        <w:rPr>
          <w:rFonts w:ascii="Times New Roman" w:hAnsi="Times New Roman" w:cs="Times New Roman"/>
          <w:sz w:val="24"/>
          <w:szCs w:val="24"/>
          <w:rtl/>
        </w:rPr>
        <w:t xml:space="preserve"> دولة فلسطين </w:t>
      </w:r>
      <w:r w:rsidR="00721046">
        <w:rPr>
          <w:rFonts w:ascii="Times New Roman" w:hAnsi="Times New Roman" w:cs="Times New Roman" w:hint="cs"/>
          <w:sz w:val="24"/>
          <w:szCs w:val="24"/>
          <w:rtl/>
        </w:rPr>
        <w:t>باقرار مسودة</w:t>
      </w:r>
      <w:r w:rsidR="00623D9F" w:rsidRPr="003D05D1">
        <w:rPr>
          <w:rFonts w:ascii="Times New Roman" w:hAnsi="Times New Roman" w:cs="Times New Roman"/>
          <w:sz w:val="24"/>
          <w:szCs w:val="24"/>
          <w:rtl/>
        </w:rPr>
        <w:t xml:space="preserve"> قانون الأحوال الشخصية والعمل على نصوص مجزوءة لا نستطيع التوافق معه </w:t>
      </w:r>
      <w:r w:rsidR="00721046">
        <w:rPr>
          <w:rFonts w:ascii="Times New Roman" w:hAnsi="Times New Roman" w:cs="Times New Roman" w:hint="cs"/>
          <w:sz w:val="24"/>
          <w:szCs w:val="24"/>
          <w:rtl/>
        </w:rPr>
        <w:t xml:space="preserve">انما </w:t>
      </w:r>
      <w:r w:rsidR="00623D9F" w:rsidRPr="003D05D1">
        <w:rPr>
          <w:rFonts w:ascii="Times New Roman" w:hAnsi="Times New Roman" w:cs="Times New Roman"/>
          <w:sz w:val="24"/>
          <w:szCs w:val="24"/>
          <w:rtl/>
        </w:rPr>
        <w:t>يعبر</w:t>
      </w:r>
      <w:r w:rsidR="00721046">
        <w:rPr>
          <w:rFonts w:ascii="Times New Roman" w:hAnsi="Times New Roman" w:cs="Times New Roman" w:hint="cs"/>
          <w:sz w:val="24"/>
          <w:szCs w:val="24"/>
          <w:rtl/>
        </w:rPr>
        <w:t xml:space="preserve"> عن عدم التزامها بموائمة القوانين وفقا للا</w:t>
      </w:r>
      <w:r w:rsidR="00623D9F" w:rsidRPr="003D05D1">
        <w:rPr>
          <w:rFonts w:ascii="Times New Roman" w:hAnsi="Times New Roman" w:cs="Times New Roman"/>
          <w:sz w:val="24"/>
          <w:szCs w:val="24"/>
          <w:rtl/>
        </w:rPr>
        <w:t>تفاقية</w:t>
      </w:r>
      <w:r w:rsidR="00721046">
        <w:rPr>
          <w:rFonts w:ascii="Times New Roman" w:hAnsi="Times New Roman" w:cs="Times New Roman" w:hint="cs"/>
          <w:sz w:val="24"/>
          <w:szCs w:val="24"/>
          <w:rtl/>
        </w:rPr>
        <w:t>.</w:t>
      </w:r>
      <w:r w:rsidR="00623D9F" w:rsidRPr="003D05D1">
        <w:rPr>
          <w:rFonts w:ascii="Times New Roman" w:hAnsi="Times New Roman" w:cs="Times New Roman"/>
          <w:sz w:val="24"/>
          <w:szCs w:val="24"/>
          <w:rtl/>
        </w:rPr>
        <w:t xml:space="preserve"> </w:t>
      </w:r>
    </w:p>
    <w:p w:rsidR="00E94E2E" w:rsidRDefault="00E94E2E" w:rsidP="00877E66">
      <w:pPr>
        <w:jc w:val="both"/>
        <w:rPr>
          <w:rFonts w:ascii="Times New Roman" w:hAnsi="Times New Roman" w:cs="Times New Roman"/>
          <w:sz w:val="24"/>
          <w:szCs w:val="24"/>
          <w:rtl/>
        </w:rPr>
      </w:pPr>
      <w:r>
        <w:rPr>
          <w:rFonts w:ascii="Times New Roman" w:hAnsi="Times New Roman" w:cs="Times New Roman" w:hint="cs"/>
          <w:sz w:val="24"/>
          <w:szCs w:val="24"/>
          <w:rtl/>
        </w:rPr>
        <w:t>3.6</w:t>
      </w:r>
      <w:r w:rsidRPr="00E94E2E">
        <w:rPr>
          <w:rFonts w:ascii="Times New Roman" w:hAnsi="Times New Roman" w:cs="Times New Roman"/>
          <w:sz w:val="24"/>
          <w:szCs w:val="24"/>
          <w:rtl/>
        </w:rPr>
        <w:t xml:space="preserve">. </w:t>
      </w:r>
      <w:r w:rsidR="00F5730A">
        <w:rPr>
          <w:rFonts w:ascii="Times New Roman" w:hAnsi="Times New Roman" w:cs="Times New Roman" w:hint="cs"/>
          <w:sz w:val="24"/>
          <w:szCs w:val="24"/>
          <w:rtl/>
        </w:rPr>
        <w:t xml:space="preserve">لم تلتزم الدولة بتطبيق </w:t>
      </w:r>
      <w:r w:rsidRPr="00E94E2E">
        <w:rPr>
          <w:rFonts w:ascii="Times New Roman" w:hAnsi="Times New Roman" w:cs="Times New Roman"/>
          <w:sz w:val="24"/>
          <w:szCs w:val="24"/>
          <w:rtl/>
        </w:rPr>
        <w:t>قرار</w:t>
      </w:r>
      <w:r w:rsidR="00F5730A">
        <w:rPr>
          <w:rFonts w:ascii="Times New Roman" w:hAnsi="Times New Roman" w:cs="Times New Roman" w:hint="cs"/>
          <w:sz w:val="24"/>
          <w:szCs w:val="24"/>
          <w:rtl/>
        </w:rPr>
        <w:t>ات</w:t>
      </w:r>
      <w:r w:rsidRPr="00E94E2E">
        <w:rPr>
          <w:rFonts w:ascii="Times New Roman" w:hAnsi="Times New Roman" w:cs="Times New Roman"/>
          <w:sz w:val="24"/>
          <w:szCs w:val="24"/>
          <w:rtl/>
        </w:rPr>
        <w:t xml:space="preserve"> المجلس المركزي</w:t>
      </w:r>
      <w:r w:rsidR="00F5730A">
        <w:rPr>
          <w:rFonts w:ascii="Times New Roman" w:hAnsi="Times New Roman" w:cs="Times New Roman" w:hint="cs"/>
          <w:sz w:val="24"/>
          <w:szCs w:val="24"/>
          <w:rtl/>
        </w:rPr>
        <w:t xml:space="preserve"> المتخذة في عامي 2015 و2018 والقاضية بتخصيص مقاعد للنساء في المجلس الوطني بواقع 30% حيث</w:t>
      </w:r>
      <w:r w:rsidRPr="00E94E2E">
        <w:rPr>
          <w:rFonts w:ascii="Times New Roman" w:hAnsi="Times New Roman" w:cs="Times New Roman"/>
          <w:sz w:val="24"/>
          <w:szCs w:val="24"/>
          <w:rtl/>
        </w:rPr>
        <w:t xml:space="preserve"> لم تتجاوز</w:t>
      </w:r>
      <w:r w:rsidR="00F5730A">
        <w:rPr>
          <w:rFonts w:ascii="Times New Roman" w:hAnsi="Times New Roman" w:cs="Times New Roman" w:hint="cs"/>
          <w:sz w:val="24"/>
          <w:szCs w:val="24"/>
          <w:rtl/>
        </w:rPr>
        <w:t xml:space="preserve"> نسبة العضوات في المجلس الوطني عن</w:t>
      </w:r>
      <w:r w:rsidRPr="00E94E2E">
        <w:rPr>
          <w:rFonts w:ascii="Times New Roman" w:hAnsi="Times New Roman" w:cs="Times New Roman"/>
          <w:sz w:val="24"/>
          <w:szCs w:val="24"/>
          <w:rtl/>
        </w:rPr>
        <w:t xml:space="preserve"> </w:t>
      </w:r>
      <w:r>
        <w:rPr>
          <w:rFonts w:ascii="Times New Roman" w:hAnsi="Times New Roman" w:cs="Times New Roman" w:hint="cs"/>
          <w:sz w:val="24"/>
          <w:szCs w:val="24"/>
          <w:rtl/>
        </w:rPr>
        <w:t>10</w:t>
      </w:r>
      <w:r w:rsidRPr="00E94E2E">
        <w:rPr>
          <w:rFonts w:ascii="Times New Roman" w:hAnsi="Times New Roman" w:cs="Times New Roman"/>
          <w:sz w:val="24"/>
          <w:szCs w:val="24"/>
          <w:rtl/>
        </w:rPr>
        <w:t>% و</w:t>
      </w:r>
      <w:r w:rsidR="00F5730A">
        <w:rPr>
          <w:rFonts w:ascii="Times New Roman" w:hAnsi="Times New Roman" w:cs="Times New Roman" w:hint="cs"/>
          <w:sz w:val="24"/>
          <w:szCs w:val="24"/>
          <w:rtl/>
        </w:rPr>
        <w:t xml:space="preserve">اقتصرت </w:t>
      </w:r>
      <w:r w:rsidRPr="00E94E2E">
        <w:rPr>
          <w:rFonts w:ascii="Times New Roman" w:hAnsi="Times New Roman" w:cs="Times New Roman"/>
          <w:sz w:val="24"/>
          <w:szCs w:val="24"/>
          <w:rtl/>
        </w:rPr>
        <w:t>نسبة ا</w:t>
      </w:r>
      <w:r w:rsidR="00F5730A">
        <w:rPr>
          <w:rFonts w:ascii="Times New Roman" w:hAnsi="Times New Roman" w:cs="Times New Roman" w:hint="cs"/>
          <w:sz w:val="24"/>
          <w:szCs w:val="24"/>
          <w:rtl/>
        </w:rPr>
        <w:t>لعضوات</w:t>
      </w:r>
      <w:r w:rsidRPr="00E94E2E">
        <w:rPr>
          <w:rFonts w:ascii="Times New Roman" w:hAnsi="Times New Roman" w:cs="Times New Roman"/>
          <w:sz w:val="24"/>
          <w:szCs w:val="24"/>
          <w:rtl/>
        </w:rPr>
        <w:t xml:space="preserve"> في اللجنة التنفيذية</w:t>
      </w:r>
      <w:r w:rsidR="00F5730A">
        <w:rPr>
          <w:rFonts w:ascii="Times New Roman" w:hAnsi="Times New Roman" w:cs="Times New Roman" w:hint="cs"/>
          <w:sz w:val="24"/>
          <w:szCs w:val="24"/>
          <w:rtl/>
        </w:rPr>
        <w:t xml:space="preserve"> على</w:t>
      </w:r>
      <w:r w:rsidRPr="00E94E2E">
        <w:rPr>
          <w:rFonts w:ascii="Times New Roman" w:hAnsi="Times New Roman" w:cs="Times New Roman"/>
          <w:sz w:val="24"/>
          <w:szCs w:val="24"/>
          <w:rtl/>
        </w:rPr>
        <w:t xml:space="preserve"> </w:t>
      </w:r>
      <w:r>
        <w:rPr>
          <w:rFonts w:ascii="Times New Roman" w:hAnsi="Times New Roman" w:cs="Times New Roman" w:hint="cs"/>
          <w:sz w:val="24"/>
          <w:szCs w:val="24"/>
          <w:rtl/>
        </w:rPr>
        <w:t>ا</w:t>
      </w:r>
      <w:r w:rsidRPr="00E94E2E">
        <w:rPr>
          <w:rFonts w:ascii="Times New Roman" w:hAnsi="Times New Roman" w:cs="Times New Roman"/>
          <w:sz w:val="24"/>
          <w:szCs w:val="24"/>
          <w:rtl/>
        </w:rPr>
        <w:t>مرأة واحدة</w:t>
      </w:r>
      <w:r w:rsidR="00F5730A">
        <w:rPr>
          <w:rFonts w:ascii="Times New Roman" w:hAnsi="Times New Roman" w:cs="Times New Roman" w:hint="cs"/>
          <w:sz w:val="24"/>
          <w:szCs w:val="24"/>
          <w:rtl/>
        </w:rPr>
        <w:t xml:space="preserve"> وبواقع</w:t>
      </w:r>
      <w:r w:rsidRPr="00E94E2E">
        <w:rPr>
          <w:rFonts w:ascii="Times New Roman" w:hAnsi="Times New Roman" w:cs="Times New Roman"/>
          <w:sz w:val="24"/>
          <w:szCs w:val="24"/>
          <w:rtl/>
        </w:rPr>
        <w:t xml:space="preserve"> 6.6% </w:t>
      </w:r>
      <w:r w:rsidR="00F5730A">
        <w:rPr>
          <w:rFonts w:ascii="Times New Roman" w:hAnsi="Times New Roman" w:cs="Times New Roman" w:hint="cs"/>
          <w:sz w:val="24"/>
          <w:szCs w:val="24"/>
          <w:rtl/>
        </w:rPr>
        <w:t xml:space="preserve"> في حين </w:t>
      </w:r>
      <w:r>
        <w:rPr>
          <w:rFonts w:ascii="Times New Roman" w:hAnsi="Times New Roman" w:cs="Times New Roman" w:hint="cs"/>
          <w:sz w:val="24"/>
          <w:szCs w:val="24"/>
          <w:rtl/>
        </w:rPr>
        <w:t xml:space="preserve">بلغت </w:t>
      </w:r>
      <w:r w:rsidRPr="00E94E2E">
        <w:rPr>
          <w:rFonts w:ascii="Times New Roman" w:hAnsi="Times New Roman" w:cs="Times New Roman"/>
          <w:sz w:val="24"/>
          <w:szCs w:val="24"/>
          <w:rtl/>
        </w:rPr>
        <w:t>نسبة</w:t>
      </w:r>
      <w:r>
        <w:rPr>
          <w:rFonts w:ascii="Times New Roman" w:hAnsi="Times New Roman" w:cs="Times New Roman" w:hint="cs"/>
          <w:sz w:val="24"/>
          <w:szCs w:val="24"/>
          <w:rtl/>
        </w:rPr>
        <w:t xml:space="preserve"> عضوية المراة</w:t>
      </w:r>
      <w:r w:rsidRPr="00E94E2E">
        <w:rPr>
          <w:rFonts w:ascii="Times New Roman" w:hAnsi="Times New Roman" w:cs="Times New Roman"/>
          <w:sz w:val="24"/>
          <w:szCs w:val="24"/>
          <w:rtl/>
        </w:rPr>
        <w:t xml:space="preserve"> في المجلس المركزي</w:t>
      </w:r>
      <w:r>
        <w:rPr>
          <w:rFonts w:ascii="Times New Roman" w:hAnsi="Times New Roman" w:cs="Times New Roman" w:hint="cs"/>
          <w:sz w:val="24"/>
          <w:szCs w:val="24"/>
          <w:rtl/>
        </w:rPr>
        <w:t xml:space="preserve"> 4%</w:t>
      </w:r>
      <w:r w:rsidRPr="00E94E2E">
        <w:rPr>
          <w:rFonts w:ascii="Times New Roman" w:hAnsi="Times New Roman" w:cs="Times New Roman"/>
          <w:sz w:val="24"/>
          <w:szCs w:val="24"/>
          <w:rtl/>
        </w:rPr>
        <w:t>.</w:t>
      </w:r>
    </w:p>
    <w:p w:rsidR="004C1363" w:rsidRPr="003D05D1" w:rsidRDefault="004C1363" w:rsidP="00877E66">
      <w:pPr>
        <w:jc w:val="both"/>
        <w:rPr>
          <w:rFonts w:ascii="Times New Roman" w:hAnsi="Times New Roman" w:cs="Times New Roman"/>
          <w:sz w:val="24"/>
          <w:szCs w:val="24"/>
          <w:rtl/>
        </w:rPr>
      </w:pPr>
    </w:p>
    <w:p w:rsidR="005216DA" w:rsidRPr="003D05D1" w:rsidRDefault="00007FF1" w:rsidP="00877E66">
      <w:pPr>
        <w:jc w:val="both"/>
        <w:rPr>
          <w:rFonts w:ascii="Times New Roman" w:hAnsi="Times New Roman" w:cs="Times New Roman"/>
          <w:b/>
          <w:bCs/>
          <w:sz w:val="24"/>
          <w:szCs w:val="24"/>
          <w:rtl/>
        </w:rPr>
      </w:pPr>
      <w:r w:rsidRPr="003D05D1">
        <w:rPr>
          <w:rFonts w:ascii="Times New Roman" w:hAnsi="Times New Roman" w:cs="Times New Roman"/>
          <w:b/>
          <w:bCs/>
          <w:sz w:val="24"/>
          <w:szCs w:val="24"/>
          <w:rtl/>
        </w:rPr>
        <w:lastRenderedPageBreak/>
        <w:t>4. ال</w:t>
      </w:r>
      <w:r w:rsidRPr="003D05D1">
        <w:rPr>
          <w:rFonts w:ascii="Times New Roman" w:hAnsi="Times New Roman" w:cs="Times New Roman" w:hint="cs"/>
          <w:b/>
          <w:bCs/>
          <w:sz w:val="24"/>
          <w:szCs w:val="24"/>
          <w:rtl/>
        </w:rPr>
        <w:t>إ</w:t>
      </w:r>
      <w:r w:rsidRPr="003D05D1">
        <w:rPr>
          <w:rFonts w:ascii="Times New Roman" w:hAnsi="Times New Roman" w:cs="Times New Roman"/>
          <w:b/>
          <w:bCs/>
          <w:sz w:val="24"/>
          <w:szCs w:val="24"/>
          <w:rtl/>
        </w:rPr>
        <w:t>جراءات المتخذة ل</w:t>
      </w:r>
      <w:r w:rsidRPr="003D05D1">
        <w:rPr>
          <w:rFonts w:ascii="Times New Roman" w:hAnsi="Times New Roman" w:cs="Times New Roman" w:hint="cs"/>
          <w:b/>
          <w:bCs/>
          <w:sz w:val="24"/>
          <w:szCs w:val="24"/>
          <w:rtl/>
        </w:rPr>
        <w:t>إ</w:t>
      </w:r>
      <w:r w:rsidR="005216DA" w:rsidRPr="003D05D1">
        <w:rPr>
          <w:rFonts w:ascii="Times New Roman" w:hAnsi="Times New Roman" w:cs="Times New Roman"/>
          <w:b/>
          <w:bCs/>
          <w:sz w:val="24"/>
          <w:szCs w:val="24"/>
          <w:rtl/>
        </w:rPr>
        <w:t xml:space="preserve">لغاء التشريعات التي تمييز ضد النساء: </w:t>
      </w:r>
    </w:p>
    <w:p w:rsidR="005216DA" w:rsidRPr="003D05D1" w:rsidRDefault="00673EE5" w:rsidP="00877E66">
      <w:pPr>
        <w:jc w:val="both"/>
        <w:rPr>
          <w:rFonts w:ascii="Times New Roman" w:hAnsi="Times New Roman" w:cs="Times New Roman"/>
          <w:sz w:val="24"/>
          <w:szCs w:val="24"/>
          <w:shd w:val="clear" w:color="auto" w:fill="FFFFFF"/>
          <w:rtl/>
        </w:rPr>
      </w:pPr>
      <w:r w:rsidRPr="003D05D1">
        <w:rPr>
          <w:rFonts w:ascii="Times New Roman" w:hAnsi="Times New Roman" w:cs="Times New Roman" w:hint="cs"/>
          <w:sz w:val="24"/>
          <w:szCs w:val="24"/>
          <w:rtl/>
        </w:rPr>
        <w:t>- إن التدابير</w:t>
      </w:r>
      <w:r w:rsidR="000A18FE">
        <w:rPr>
          <w:rFonts w:ascii="Times New Roman" w:hAnsi="Times New Roman" w:cs="Times New Roman" w:hint="cs"/>
          <w:sz w:val="24"/>
          <w:szCs w:val="24"/>
          <w:rtl/>
        </w:rPr>
        <w:t xml:space="preserve"> والخطط</w:t>
      </w:r>
      <w:r w:rsidRPr="003D05D1">
        <w:rPr>
          <w:rFonts w:ascii="Times New Roman" w:hAnsi="Times New Roman" w:cs="Times New Roman" w:hint="cs"/>
          <w:sz w:val="24"/>
          <w:szCs w:val="24"/>
          <w:rtl/>
        </w:rPr>
        <w:t xml:space="preserve"> التي تم الإشارة لها في رد الدولة </w:t>
      </w:r>
      <w:r w:rsidR="000A18FE">
        <w:rPr>
          <w:rFonts w:ascii="Times New Roman" w:hAnsi="Times New Roman" w:cs="Times New Roman" w:hint="cs"/>
          <w:sz w:val="24"/>
          <w:szCs w:val="24"/>
          <w:rtl/>
        </w:rPr>
        <w:t xml:space="preserve">بهدف إلغاء التمييز ضد النساء لازالت  تطبيقها  يقتصر على </w:t>
      </w:r>
      <w:r w:rsidRPr="003D05D1">
        <w:rPr>
          <w:rFonts w:ascii="Times New Roman" w:hAnsi="Times New Roman" w:cs="Times New Roman" w:hint="cs"/>
          <w:sz w:val="24"/>
          <w:szCs w:val="24"/>
          <w:rtl/>
        </w:rPr>
        <w:t xml:space="preserve">بعض التدريبات لأشخاص محدودين في مواقع المسؤؤولية ، </w:t>
      </w:r>
      <w:r w:rsidR="0095333F" w:rsidRPr="003D05D1">
        <w:rPr>
          <w:rFonts w:ascii="Times New Roman" w:hAnsi="Times New Roman" w:cs="Times New Roman" w:hint="cs"/>
          <w:sz w:val="24"/>
          <w:szCs w:val="24"/>
          <w:rtl/>
        </w:rPr>
        <w:t>كما أن لجنة موائمة التشريعات لا تتبع في عملها منهجية مساواة المرأة مع الرجل  في الحقوق بل ت</w:t>
      </w:r>
      <w:r w:rsidR="00C97C03">
        <w:rPr>
          <w:rFonts w:ascii="Times New Roman" w:hAnsi="Times New Roman" w:cs="Times New Roman" w:hint="cs"/>
          <w:sz w:val="24"/>
          <w:szCs w:val="24"/>
          <w:rtl/>
        </w:rPr>
        <w:t xml:space="preserve">نطلق من الإطار التشريعي القائم </w:t>
      </w:r>
      <w:r w:rsidR="0095333F" w:rsidRPr="003D05D1">
        <w:rPr>
          <w:rFonts w:ascii="Times New Roman" w:hAnsi="Times New Roman" w:cs="Times New Roman" w:hint="cs"/>
          <w:sz w:val="24"/>
          <w:szCs w:val="24"/>
          <w:rtl/>
        </w:rPr>
        <w:t xml:space="preserve">والذي من المفترض أن يتم تغييره، ولازالت تحتكم إلى  </w:t>
      </w:r>
      <w:r w:rsidR="005216DA" w:rsidRPr="003D05D1">
        <w:rPr>
          <w:rFonts w:ascii="Times New Roman" w:hAnsi="Times New Roman" w:cs="Times New Roman"/>
          <w:sz w:val="24"/>
          <w:szCs w:val="24"/>
          <w:rtl/>
        </w:rPr>
        <w:t>الثقافة المحلية الابوية التي ته</w:t>
      </w:r>
      <w:r w:rsidR="0095333F" w:rsidRPr="003D05D1">
        <w:rPr>
          <w:rFonts w:ascii="Times New Roman" w:hAnsi="Times New Roman" w:cs="Times New Roman"/>
          <w:sz w:val="24"/>
          <w:szCs w:val="24"/>
          <w:rtl/>
        </w:rPr>
        <w:t>مش وتساهم في التمييز ضد النساء.</w:t>
      </w:r>
      <w:r w:rsidR="00635963" w:rsidRPr="003D05D1">
        <w:rPr>
          <w:rFonts w:ascii="Times New Roman" w:hAnsi="Times New Roman" w:cs="Times New Roman" w:hint="cs"/>
          <w:sz w:val="24"/>
          <w:szCs w:val="24"/>
          <w:rtl/>
        </w:rPr>
        <w:t xml:space="preserve"> </w:t>
      </w:r>
      <w:r w:rsidR="005216DA" w:rsidRPr="003D05D1">
        <w:rPr>
          <w:rFonts w:ascii="Times New Roman" w:hAnsi="Times New Roman" w:cs="Times New Roman"/>
          <w:sz w:val="24"/>
          <w:szCs w:val="24"/>
          <w:rtl/>
        </w:rPr>
        <w:t>على الر</w:t>
      </w:r>
      <w:r w:rsidR="005216DA" w:rsidRPr="003D05D1">
        <w:rPr>
          <w:rFonts w:ascii="Times New Roman" w:hAnsi="Times New Roman" w:cs="Times New Roman"/>
          <w:sz w:val="24"/>
          <w:szCs w:val="24"/>
          <w:shd w:val="clear" w:color="auto" w:fill="FFFFFF"/>
          <w:rtl/>
        </w:rPr>
        <w:t xml:space="preserve">غم </w:t>
      </w:r>
      <w:r w:rsidR="000A18FE">
        <w:rPr>
          <w:rFonts w:ascii="Times New Roman" w:hAnsi="Times New Roman" w:cs="Times New Roman" w:hint="cs"/>
          <w:sz w:val="24"/>
          <w:szCs w:val="24"/>
          <w:shd w:val="clear" w:color="auto" w:fill="FFFFFF"/>
          <w:rtl/>
        </w:rPr>
        <w:t>من</w:t>
      </w:r>
      <w:r w:rsidR="005216DA" w:rsidRPr="003D05D1">
        <w:rPr>
          <w:rFonts w:ascii="Times New Roman" w:hAnsi="Times New Roman" w:cs="Times New Roman"/>
          <w:sz w:val="24"/>
          <w:szCs w:val="24"/>
          <w:shd w:val="clear" w:color="auto" w:fill="FFFFFF"/>
          <w:rtl/>
        </w:rPr>
        <w:t xml:space="preserve"> إنجاز المشاورات الوطنية بشأن التقرير الرسمي الأولي للاتفاقي</w:t>
      </w:r>
      <w:r w:rsidR="000A18FE">
        <w:rPr>
          <w:rFonts w:ascii="Times New Roman" w:hAnsi="Times New Roman" w:cs="Times New Roman"/>
          <w:sz w:val="24"/>
          <w:szCs w:val="24"/>
          <w:shd w:val="clear" w:color="auto" w:fill="FFFFFF"/>
          <w:rtl/>
        </w:rPr>
        <w:t xml:space="preserve">ة المذكورة، إلا أن هذا المتغير </w:t>
      </w:r>
      <w:r w:rsidR="000A18FE">
        <w:rPr>
          <w:rFonts w:ascii="Times New Roman" w:hAnsi="Times New Roman" w:cs="Times New Roman" w:hint="cs"/>
          <w:sz w:val="24"/>
          <w:szCs w:val="24"/>
          <w:shd w:val="clear" w:color="auto" w:fill="FFFFFF"/>
          <w:rtl/>
        </w:rPr>
        <w:t>ال</w:t>
      </w:r>
      <w:r w:rsidR="000A18FE">
        <w:rPr>
          <w:rFonts w:ascii="Times New Roman" w:hAnsi="Times New Roman" w:cs="Times New Roman"/>
          <w:sz w:val="24"/>
          <w:szCs w:val="24"/>
          <w:shd w:val="clear" w:color="auto" w:fill="FFFFFF"/>
          <w:rtl/>
        </w:rPr>
        <w:t>بالغ الأهمية</w:t>
      </w:r>
      <w:r w:rsidR="005216DA" w:rsidRPr="003D05D1">
        <w:rPr>
          <w:rFonts w:ascii="Times New Roman" w:hAnsi="Times New Roman" w:cs="Times New Roman"/>
          <w:sz w:val="24"/>
          <w:szCs w:val="24"/>
          <w:shd w:val="clear" w:color="auto" w:fill="FFFFFF"/>
          <w:rtl/>
        </w:rPr>
        <w:t xml:space="preserve"> المؤكد عليه في خطة التنمية ا</w:t>
      </w:r>
      <w:r w:rsidR="000A18FE">
        <w:rPr>
          <w:rFonts w:ascii="Times New Roman" w:hAnsi="Times New Roman" w:cs="Times New Roman"/>
          <w:sz w:val="24"/>
          <w:szCs w:val="24"/>
          <w:shd w:val="clear" w:color="auto" w:fill="FFFFFF"/>
          <w:rtl/>
        </w:rPr>
        <w:t>لوطنية والخطة التشريعية للحكومة</w:t>
      </w:r>
      <w:r w:rsidR="000A18FE">
        <w:rPr>
          <w:rFonts w:ascii="Times New Roman" w:hAnsi="Times New Roman" w:cs="Times New Roman" w:hint="cs"/>
          <w:sz w:val="24"/>
          <w:szCs w:val="24"/>
          <w:shd w:val="clear" w:color="auto" w:fill="FFFFFF"/>
          <w:rtl/>
        </w:rPr>
        <w:t>،</w:t>
      </w:r>
      <w:r w:rsidR="005216DA" w:rsidRPr="003D05D1">
        <w:rPr>
          <w:rFonts w:ascii="Times New Roman" w:hAnsi="Times New Roman" w:cs="Times New Roman"/>
          <w:sz w:val="24"/>
          <w:szCs w:val="24"/>
          <w:shd w:val="clear" w:color="auto" w:fill="FFFFFF"/>
          <w:rtl/>
        </w:rPr>
        <w:t xml:space="preserve"> </w:t>
      </w:r>
      <w:r w:rsidR="000A18FE">
        <w:rPr>
          <w:rFonts w:ascii="Times New Roman" w:hAnsi="Times New Roman" w:cs="Times New Roman" w:hint="cs"/>
          <w:sz w:val="24"/>
          <w:szCs w:val="24"/>
          <w:shd w:val="clear" w:color="auto" w:fill="FFFFFF"/>
          <w:rtl/>
        </w:rPr>
        <w:t xml:space="preserve">فانه </w:t>
      </w:r>
      <w:r w:rsidR="005216DA" w:rsidRPr="003D05D1">
        <w:rPr>
          <w:rFonts w:ascii="Times New Roman" w:hAnsi="Times New Roman" w:cs="Times New Roman"/>
          <w:sz w:val="24"/>
          <w:szCs w:val="24"/>
          <w:shd w:val="clear" w:color="auto" w:fill="FFFFFF"/>
          <w:rtl/>
        </w:rPr>
        <w:t xml:space="preserve">لم يتم الإشارة إليه خلال المشاورات الوطنية التي عقدت لمناقشة مشروع القرار بقانون حماية الأسرة من العنف، </w:t>
      </w:r>
      <w:r w:rsidR="004218D9" w:rsidRPr="003D05D1">
        <w:rPr>
          <w:rFonts w:ascii="Times New Roman" w:hAnsi="Times New Roman" w:cs="Times New Roman" w:hint="cs"/>
          <w:sz w:val="24"/>
          <w:szCs w:val="24"/>
          <w:shd w:val="clear" w:color="auto" w:fill="FFFFFF"/>
          <w:rtl/>
        </w:rPr>
        <w:t xml:space="preserve">لذا </w:t>
      </w:r>
      <w:r w:rsidR="005216DA" w:rsidRPr="003D05D1">
        <w:rPr>
          <w:rFonts w:ascii="Times New Roman" w:hAnsi="Times New Roman" w:cs="Times New Roman"/>
          <w:sz w:val="24"/>
          <w:szCs w:val="24"/>
          <w:shd w:val="clear" w:color="auto" w:fill="FFFFFF"/>
          <w:rtl/>
        </w:rPr>
        <w:t>يفقد مشروع القرار بقانون هدفه المتمثل في حماية ضحايا العنف الأسري</w:t>
      </w:r>
      <w:r w:rsidR="000A18FE">
        <w:rPr>
          <w:rFonts w:ascii="Times New Roman" w:hAnsi="Times New Roman" w:cs="Times New Roman" w:hint="cs"/>
          <w:sz w:val="24"/>
          <w:szCs w:val="24"/>
          <w:shd w:val="clear" w:color="auto" w:fill="FFFFFF"/>
          <w:rtl/>
        </w:rPr>
        <w:t xml:space="preserve"> </w:t>
      </w:r>
      <w:r w:rsidR="000A18FE">
        <w:rPr>
          <w:rFonts w:ascii="Times New Roman" w:hAnsi="Times New Roman" w:cs="Times New Roman"/>
          <w:sz w:val="24"/>
          <w:szCs w:val="24"/>
          <w:shd w:val="clear" w:color="auto" w:fill="FFFFFF"/>
          <w:rtl/>
        </w:rPr>
        <w:t>و</w:t>
      </w:r>
      <w:r w:rsidR="004218D9" w:rsidRPr="003D05D1">
        <w:rPr>
          <w:rFonts w:ascii="Times New Roman" w:hAnsi="Times New Roman" w:cs="Times New Roman"/>
          <w:sz w:val="24"/>
          <w:szCs w:val="24"/>
          <w:shd w:val="clear" w:color="auto" w:fill="FFFFFF"/>
          <w:rtl/>
        </w:rPr>
        <w:t>تاهيل</w:t>
      </w:r>
      <w:r w:rsidR="000A18FE">
        <w:rPr>
          <w:rFonts w:ascii="Times New Roman" w:hAnsi="Times New Roman" w:cs="Times New Roman" w:hint="cs"/>
          <w:sz w:val="24"/>
          <w:szCs w:val="24"/>
          <w:shd w:val="clear" w:color="auto" w:fill="FFFFFF"/>
          <w:rtl/>
        </w:rPr>
        <w:t>هن،</w:t>
      </w:r>
      <w:r w:rsidR="004218D9" w:rsidRPr="003D05D1">
        <w:rPr>
          <w:rFonts w:ascii="Times New Roman" w:hAnsi="Times New Roman" w:cs="Times New Roman"/>
          <w:sz w:val="24"/>
          <w:szCs w:val="24"/>
          <w:shd w:val="clear" w:color="auto" w:fill="FFFFFF"/>
          <w:rtl/>
        </w:rPr>
        <w:t xml:space="preserve"> </w:t>
      </w:r>
      <w:r w:rsidR="004218D9" w:rsidRPr="003D05D1">
        <w:rPr>
          <w:rFonts w:ascii="Times New Roman" w:hAnsi="Times New Roman" w:cs="Times New Roman" w:hint="cs"/>
          <w:sz w:val="24"/>
          <w:szCs w:val="24"/>
          <w:shd w:val="clear" w:color="auto" w:fill="FFFFFF"/>
          <w:rtl/>
        </w:rPr>
        <w:t>كما تجدر الإشارة أن هذا المشروع لم يتم إدراجه للإقرار كأولوية مما يجعلنا نتخوّف أن يلقى نفس المصير لمسودة مشروع قانون العقوبات ويبقى طيّ الأدراج</w:t>
      </w:r>
      <w:r w:rsidR="000A18FE">
        <w:rPr>
          <w:rFonts w:ascii="Times New Roman" w:hAnsi="Times New Roman" w:cs="Times New Roman" w:hint="cs"/>
          <w:sz w:val="24"/>
          <w:szCs w:val="24"/>
          <w:shd w:val="clear" w:color="auto" w:fill="FFFFFF"/>
          <w:rtl/>
        </w:rPr>
        <w:t>.</w:t>
      </w:r>
    </w:p>
    <w:p w:rsidR="005216DA" w:rsidRPr="003D05D1" w:rsidRDefault="005216DA" w:rsidP="00877E66">
      <w:pPr>
        <w:jc w:val="both"/>
        <w:rPr>
          <w:rFonts w:ascii="Times New Roman" w:hAnsi="Times New Roman" w:cs="Times New Roman"/>
          <w:sz w:val="24"/>
          <w:szCs w:val="24"/>
          <w:rtl/>
        </w:rPr>
      </w:pPr>
      <w:r w:rsidRPr="003D05D1">
        <w:rPr>
          <w:rFonts w:ascii="Times New Roman" w:hAnsi="Times New Roman" w:cs="Times New Roman" w:hint="cs"/>
          <w:sz w:val="24"/>
          <w:szCs w:val="24"/>
          <w:rtl/>
        </w:rPr>
        <w:t>5</w:t>
      </w:r>
      <w:r w:rsidRPr="003D05D1">
        <w:rPr>
          <w:rFonts w:ascii="Times New Roman" w:hAnsi="Times New Roman" w:cs="Times New Roman" w:hint="cs"/>
          <w:b/>
          <w:bCs/>
          <w:sz w:val="24"/>
          <w:szCs w:val="24"/>
          <w:rtl/>
        </w:rPr>
        <w:t>. الجهاز المركزي للاحصاء</w:t>
      </w:r>
      <w:r w:rsidRPr="003D05D1">
        <w:rPr>
          <w:rFonts w:ascii="Times New Roman" w:hAnsi="Times New Roman" w:cs="Times New Roman" w:hint="cs"/>
          <w:sz w:val="24"/>
          <w:szCs w:val="24"/>
          <w:rtl/>
        </w:rPr>
        <w:t xml:space="preserve"> : </w:t>
      </w:r>
    </w:p>
    <w:p w:rsidR="00E37A72" w:rsidRPr="003D05D1" w:rsidRDefault="005216DA" w:rsidP="00877E66">
      <w:pPr>
        <w:jc w:val="both"/>
        <w:rPr>
          <w:rFonts w:ascii="Times New Roman" w:hAnsi="Times New Roman" w:cs="Times New Roman"/>
          <w:sz w:val="24"/>
          <w:szCs w:val="24"/>
          <w:rtl/>
        </w:rPr>
      </w:pPr>
      <w:r w:rsidRPr="003D05D1">
        <w:rPr>
          <w:rFonts w:ascii="Times New Roman" w:hAnsi="Times New Roman" w:cs="Times New Roman"/>
          <w:sz w:val="24"/>
          <w:szCs w:val="24"/>
          <w:rtl/>
        </w:rPr>
        <w:t xml:space="preserve">على الرغم من صدور تقارير من الجهاز المركز لللاحصاء </w:t>
      </w:r>
      <w:r w:rsidR="00E37A72" w:rsidRPr="003D05D1">
        <w:rPr>
          <w:rFonts w:ascii="Times New Roman" w:hAnsi="Times New Roman" w:cs="Times New Roman" w:hint="cs"/>
          <w:sz w:val="24"/>
          <w:szCs w:val="24"/>
          <w:rtl/>
        </w:rPr>
        <w:t>تعتمد على</w:t>
      </w:r>
      <w:r w:rsidRPr="003D05D1">
        <w:rPr>
          <w:rFonts w:ascii="Times New Roman" w:hAnsi="Times New Roman" w:cs="Times New Roman"/>
          <w:sz w:val="24"/>
          <w:szCs w:val="24"/>
          <w:rtl/>
        </w:rPr>
        <w:t xml:space="preserve"> بيانات مصنفة بناءا على النوع الاجتماعي الا انها موسمية ومحددة في قطاعات معينة</w:t>
      </w:r>
      <w:r w:rsidR="004218D9" w:rsidRPr="003D05D1">
        <w:rPr>
          <w:rFonts w:ascii="Times New Roman" w:hAnsi="Times New Roman" w:cs="Times New Roman" w:hint="cs"/>
          <w:sz w:val="24"/>
          <w:szCs w:val="24"/>
          <w:rtl/>
        </w:rPr>
        <w:t xml:space="preserve"> ، كما يتم الاكتفاء بالجوانب الكمية في العملية الإحصائية </w:t>
      </w:r>
      <w:r w:rsidR="00E4040A" w:rsidRPr="003D05D1">
        <w:rPr>
          <w:rFonts w:ascii="Times New Roman" w:hAnsi="Times New Roman" w:cs="Times New Roman" w:hint="cs"/>
          <w:sz w:val="24"/>
          <w:szCs w:val="24"/>
          <w:rtl/>
        </w:rPr>
        <w:t>والتي رغم أنها تعكس تطورا إيجابيا لصالح المرأة إلاّ أن</w:t>
      </w:r>
      <w:r w:rsidR="00F86CF6">
        <w:rPr>
          <w:rFonts w:ascii="Times New Roman" w:hAnsi="Times New Roman" w:cs="Times New Roman" w:hint="cs"/>
          <w:sz w:val="24"/>
          <w:szCs w:val="24"/>
          <w:rtl/>
        </w:rPr>
        <w:t xml:space="preserve"> ا</w:t>
      </w:r>
      <w:r w:rsidR="00E4040A" w:rsidRPr="003D05D1">
        <w:rPr>
          <w:rFonts w:ascii="Times New Roman" w:hAnsi="Times New Roman" w:cs="Times New Roman" w:hint="cs"/>
          <w:sz w:val="24"/>
          <w:szCs w:val="24"/>
          <w:rtl/>
        </w:rPr>
        <w:t>لأرقام  لا يتم</w:t>
      </w:r>
      <w:r w:rsidR="004218D9" w:rsidRPr="003D05D1">
        <w:rPr>
          <w:rFonts w:ascii="Times New Roman" w:hAnsi="Times New Roman" w:cs="Times New Roman" w:hint="cs"/>
          <w:sz w:val="24"/>
          <w:szCs w:val="24"/>
          <w:rtl/>
        </w:rPr>
        <w:t xml:space="preserve"> </w:t>
      </w:r>
      <w:r w:rsidR="00E4040A" w:rsidRPr="003D05D1">
        <w:rPr>
          <w:rFonts w:ascii="Times New Roman" w:hAnsi="Times New Roman" w:cs="Times New Roman" w:hint="cs"/>
          <w:sz w:val="24"/>
          <w:szCs w:val="24"/>
          <w:rtl/>
        </w:rPr>
        <w:t xml:space="preserve">ربط دلالاتها بالواقع الفعلي القائم لجهة التمييز ضد المرأة </w:t>
      </w:r>
      <w:r w:rsidRPr="003D05D1">
        <w:rPr>
          <w:rFonts w:ascii="Times New Roman" w:hAnsi="Times New Roman" w:cs="Times New Roman"/>
          <w:sz w:val="24"/>
          <w:szCs w:val="24"/>
          <w:rtl/>
        </w:rPr>
        <w:t xml:space="preserve">. على سبيل المثال لا يوجد احصائيات منتظمة حول المراة والعمل في القطاع غير الرسمي والرسمي، كذلك الحال في العنف ضد النساء وحالات القتل على خلفية مايسمى شرف الاسرة اضافة الى القضايا المتعلقة بالاحوال الشخصية من قضايا الطلاق والزواج المبكر وغيرها من المؤشرات الهامة في رصد واقع المراة من التنمية المستدامة. فالجهد المبذول من قبل دولة فلسطين اقتصر على اظهار الاهتمام في تطوير قاعدة بيانات على اساس النوع الاجتماعي </w:t>
      </w:r>
      <w:r w:rsidR="00E4040A" w:rsidRPr="003D05D1">
        <w:rPr>
          <w:rFonts w:ascii="Times New Roman" w:hAnsi="Times New Roman" w:cs="Times New Roman" w:hint="cs"/>
          <w:sz w:val="24"/>
          <w:szCs w:val="24"/>
          <w:rtl/>
        </w:rPr>
        <w:t xml:space="preserve">يبقى شكليا حيث </w:t>
      </w:r>
      <w:r w:rsidRPr="003D05D1">
        <w:rPr>
          <w:rFonts w:ascii="Times New Roman" w:hAnsi="Times New Roman" w:cs="Times New Roman"/>
          <w:sz w:val="24"/>
          <w:szCs w:val="24"/>
          <w:rtl/>
        </w:rPr>
        <w:t xml:space="preserve">لم يتم العمل عليها على مستوى التنفيذ. ان تحديث المؤشرات والمتغيرات الاحصائية مرتبطة بقضية توفر التمويل الخارجي وليس قضية اولولوية من اجندة دولة فلسطين . </w:t>
      </w:r>
    </w:p>
    <w:p w:rsidR="005216DA" w:rsidRPr="003D05D1" w:rsidRDefault="005216DA" w:rsidP="00877E66">
      <w:pPr>
        <w:jc w:val="both"/>
        <w:rPr>
          <w:rFonts w:ascii="Times New Roman" w:hAnsi="Times New Roman" w:cs="Times New Roman"/>
          <w:b/>
          <w:bCs/>
          <w:rtl/>
        </w:rPr>
      </w:pPr>
      <w:r w:rsidRPr="003D05D1">
        <w:rPr>
          <w:rFonts w:ascii="Times New Roman" w:hAnsi="Times New Roman" w:cs="Times New Roman"/>
          <w:sz w:val="24"/>
          <w:szCs w:val="24"/>
          <w:rtl/>
        </w:rPr>
        <w:t xml:space="preserve"> </w:t>
      </w:r>
      <w:r w:rsidRPr="003D05D1">
        <w:rPr>
          <w:rFonts w:ascii="Times New Roman" w:hAnsi="Times New Roman" w:cs="Times New Roman" w:hint="cs"/>
          <w:sz w:val="24"/>
          <w:szCs w:val="24"/>
          <w:rtl/>
        </w:rPr>
        <w:t>6</w:t>
      </w:r>
      <w:r w:rsidRPr="003D05D1">
        <w:rPr>
          <w:rFonts w:ascii="Times New Roman" w:hAnsi="Times New Roman" w:cs="Times New Roman"/>
          <w:b/>
          <w:bCs/>
          <w:sz w:val="24"/>
          <w:szCs w:val="24"/>
          <w:rtl/>
        </w:rPr>
        <w:t xml:space="preserve">. </w:t>
      </w:r>
      <w:r w:rsidRPr="003D05D1">
        <w:rPr>
          <w:rFonts w:ascii="Times New Roman" w:hAnsi="Times New Roman" w:cs="Times New Roman"/>
          <w:b/>
          <w:bCs/>
          <w:rtl/>
        </w:rPr>
        <w:t>وصول النساء الى العدالة</w:t>
      </w:r>
      <w:r w:rsidRPr="003D05D1">
        <w:rPr>
          <w:rFonts w:ascii="Times New Roman" w:hAnsi="Times New Roman" w:cs="Times New Roman" w:hint="cs"/>
          <w:b/>
          <w:bCs/>
          <w:rtl/>
        </w:rPr>
        <w:t xml:space="preserve">: </w:t>
      </w:r>
    </w:p>
    <w:p w:rsidR="00B71207" w:rsidRPr="003D05D1" w:rsidRDefault="005216DA" w:rsidP="00877E66">
      <w:pPr>
        <w:jc w:val="both"/>
        <w:rPr>
          <w:rFonts w:ascii="Times New Roman" w:hAnsi="Times New Roman" w:cs="Times New Roman"/>
          <w:rtl/>
        </w:rPr>
      </w:pPr>
      <w:r w:rsidRPr="003D05D1">
        <w:rPr>
          <w:rFonts w:ascii="Times New Roman" w:hAnsi="Times New Roman" w:cs="Times New Roman"/>
          <w:rtl/>
        </w:rPr>
        <w:t>على الرغم من اتخاذ دولة فلسطين بعض التدابير لادماج النوع الاجتماعي مثل تأسيس وحدات النوع الاجتماعي في الوزارات المختلفة وخاصة في النيابة العامة والشرطة، الا ان الاشكالية في وصول النساء ما زالت قا</w:t>
      </w:r>
      <w:r w:rsidR="00B71207" w:rsidRPr="003D05D1">
        <w:rPr>
          <w:rFonts w:ascii="Times New Roman" w:hAnsi="Times New Roman" w:cs="Times New Roman" w:hint="cs"/>
          <w:rtl/>
        </w:rPr>
        <w:t>ئ</w:t>
      </w:r>
      <w:r w:rsidRPr="003D05D1">
        <w:rPr>
          <w:rFonts w:ascii="Times New Roman" w:hAnsi="Times New Roman" w:cs="Times New Roman"/>
          <w:rtl/>
        </w:rPr>
        <w:t xml:space="preserve">مة </w:t>
      </w:r>
      <w:r w:rsidR="00B71207" w:rsidRPr="003D05D1">
        <w:rPr>
          <w:rFonts w:ascii="Times New Roman" w:hAnsi="Times New Roman" w:cs="Times New Roman" w:hint="cs"/>
          <w:rtl/>
        </w:rPr>
        <w:t>. و</w:t>
      </w:r>
      <w:r w:rsidRPr="003D05D1">
        <w:rPr>
          <w:rFonts w:ascii="Times New Roman" w:hAnsi="Times New Roman" w:cs="Times New Roman"/>
          <w:rtl/>
        </w:rPr>
        <w:t>ترجع</w:t>
      </w:r>
      <w:r w:rsidR="00B71207" w:rsidRPr="003D05D1">
        <w:rPr>
          <w:rFonts w:ascii="Times New Roman" w:hAnsi="Times New Roman" w:cs="Times New Roman" w:hint="cs"/>
          <w:rtl/>
        </w:rPr>
        <w:t xml:space="preserve"> الفجوة</w:t>
      </w:r>
      <w:r w:rsidRPr="003D05D1">
        <w:rPr>
          <w:rFonts w:ascii="Times New Roman" w:hAnsi="Times New Roman" w:cs="Times New Roman"/>
          <w:rtl/>
        </w:rPr>
        <w:t xml:space="preserve"> الى عدم المساواة في القوانين المحلية</w:t>
      </w:r>
      <w:r w:rsidR="00B71207" w:rsidRPr="003D05D1">
        <w:rPr>
          <w:rFonts w:ascii="Times New Roman" w:hAnsi="Times New Roman" w:cs="Times New Roman" w:hint="cs"/>
          <w:rtl/>
        </w:rPr>
        <w:t xml:space="preserve"> التي</w:t>
      </w:r>
      <w:r w:rsidRPr="003D05D1">
        <w:rPr>
          <w:rFonts w:ascii="Times New Roman" w:hAnsi="Times New Roman" w:cs="Times New Roman"/>
          <w:rtl/>
        </w:rPr>
        <w:t xml:space="preserve"> تنعكس على </w:t>
      </w:r>
      <w:r w:rsidR="00B71207" w:rsidRPr="003D05D1">
        <w:rPr>
          <w:rFonts w:ascii="Times New Roman" w:hAnsi="Times New Roman" w:cs="Times New Roman" w:hint="cs"/>
          <w:rtl/>
        </w:rPr>
        <w:t xml:space="preserve">مستوى </w:t>
      </w:r>
      <w:r w:rsidRPr="003D05D1">
        <w:rPr>
          <w:rFonts w:ascii="Times New Roman" w:hAnsi="Times New Roman" w:cs="Times New Roman"/>
          <w:rtl/>
        </w:rPr>
        <w:t>التنفيذ ايضا في اركان العدالة المختلفة</w:t>
      </w:r>
      <w:r w:rsidR="00B71207" w:rsidRPr="003D05D1">
        <w:rPr>
          <w:rFonts w:ascii="Times New Roman" w:hAnsi="Times New Roman" w:cs="Times New Roman" w:hint="cs"/>
          <w:rtl/>
        </w:rPr>
        <w:t xml:space="preserve">، </w:t>
      </w:r>
      <w:r w:rsidRPr="003D05D1">
        <w:rPr>
          <w:rFonts w:ascii="Times New Roman" w:hAnsi="Times New Roman" w:cs="Times New Roman"/>
          <w:rtl/>
        </w:rPr>
        <w:t xml:space="preserve"> اضافة الى</w:t>
      </w:r>
      <w:r w:rsidR="00B71207" w:rsidRPr="003D05D1">
        <w:rPr>
          <w:rFonts w:ascii="Times New Roman" w:hAnsi="Times New Roman" w:cs="Times New Roman" w:hint="cs"/>
          <w:rtl/>
        </w:rPr>
        <w:t xml:space="preserve"> عامل</w:t>
      </w:r>
      <w:r w:rsidRPr="003D05D1">
        <w:rPr>
          <w:rFonts w:ascii="Times New Roman" w:hAnsi="Times New Roman" w:cs="Times New Roman"/>
          <w:rtl/>
        </w:rPr>
        <w:t xml:space="preserve"> الث</w:t>
      </w:r>
      <w:r w:rsidR="00B71207" w:rsidRPr="003D05D1">
        <w:rPr>
          <w:rFonts w:ascii="Times New Roman" w:hAnsi="Times New Roman" w:cs="Times New Roman" w:hint="cs"/>
          <w:rtl/>
        </w:rPr>
        <w:t>قافة</w:t>
      </w:r>
      <w:r w:rsidRPr="003D05D1">
        <w:rPr>
          <w:rFonts w:ascii="Times New Roman" w:hAnsi="Times New Roman" w:cs="Times New Roman"/>
          <w:rtl/>
        </w:rPr>
        <w:t xml:space="preserve"> الابوية التي تسيطر على ذهنية العاملين في اركان العدالة ولاسيما القضاة والنيابة العامة والشرطة.  اضف الى ذلك غياب السرية والاماكن المخ</w:t>
      </w:r>
      <w:r w:rsidR="00C06409">
        <w:rPr>
          <w:rFonts w:ascii="Times New Roman" w:hAnsi="Times New Roman" w:cs="Times New Roman"/>
          <w:rtl/>
        </w:rPr>
        <w:t xml:space="preserve">صصة للنساء في المحاكم الشرعية </w:t>
      </w:r>
      <w:r w:rsidR="00C06409">
        <w:rPr>
          <w:rFonts w:ascii="Times New Roman" w:hAnsi="Times New Roman" w:cs="Times New Roman" w:hint="cs"/>
          <w:rtl/>
        </w:rPr>
        <w:t>ب</w:t>
      </w:r>
      <w:r w:rsidRPr="003D05D1">
        <w:rPr>
          <w:rFonts w:ascii="Times New Roman" w:hAnsi="Times New Roman" w:cs="Times New Roman"/>
          <w:rtl/>
        </w:rPr>
        <w:t xml:space="preserve">ما يضمن كرامتها. كما أن افتقار العاملين والعاملات للقناعة والمعرفة بما يشكل انتهاكا على حقوق المرأة والفتاة يساهم في زيادة التمييز تجاه النساء ومنعهن من الوصول الى المؤسسات بسبب عدم الثقة بهذه المؤسسات. وتزداد </w:t>
      </w:r>
      <w:r w:rsidRPr="003D05D1">
        <w:rPr>
          <w:rFonts w:ascii="Times New Roman" w:hAnsi="Times New Roman" w:cs="Times New Roman"/>
          <w:sz w:val="24"/>
          <w:szCs w:val="24"/>
          <w:rtl/>
        </w:rPr>
        <w:t>صعوبة</w:t>
      </w:r>
      <w:r w:rsidRPr="003D05D1">
        <w:rPr>
          <w:rFonts w:ascii="Times New Roman" w:hAnsi="Times New Roman" w:cs="Times New Roman"/>
          <w:rtl/>
        </w:rPr>
        <w:t xml:space="preserve"> الوصول الى العدالة للنساء ذوي الاعاقة وذلك يرجع الى العديد من التحديات منها على سبيل المثال غياب المعرفة والمعلومات عن المؤسسات المختلفة وخدماتها. كذلك التكاليف </w:t>
      </w:r>
      <w:r w:rsidR="00B71207" w:rsidRPr="003D05D1">
        <w:rPr>
          <w:rFonts w:ascii="Times New Roman" w:hAnsi="Times New Roman" w:cs="Times New Roman"/>
          <w:rtl/>
        </w:rPr>
        <w:t xml:space="preserve">المالية للوصول الى المحاكم </w:t>
      </w:r>
      <w:r w:rsidR="00B71207" w:rsidRPr="003D05D1">
        <w:rPr>
          <w:rFonts w:ascii="Times New Roman" w:hAnsi="Times New Roman" w:cs="Times New Roman" w:hint="cs"/>
          <w:rtl/>
        </w:rPr>
        <w:t>و</w:t>
      </w:r>
      <w:r w:rsidRPr="003D05D1">
        <w:rPr>
          <w:rFonts w:ascii="Times New Roman" w:hAnsi="Times New Roman" w:cs="Times New Roman"/>
          <w:rtl/>
        </w:rPr>
        <w:t>مؤسسات</w:t>
      </w:r>
      <w:r w:rsidR="00B71207" w:rsidRPr="003D05D1">
        <w:rPr>
          <w:rFonts w:ascii="Times New Roman" w:hAnsi="Times New Roman" w:cs="Times New Roman" w:hint="cs"/>
          <w:rtl/>
        </w:rPr>
        <w:t xml:space="preserve"> العدالة</w:t>
      </w:r>
      <w:r w:rsidRPr="003D05D1">
        <w:rPr>
          <w:rFonts w:ascii="Times New Roman" w:hAnsi="Times New Roman" w:cs="Times New Roman"/>
          <w:rtl/>
        </w:rPr>
        <w:t>، وصعوبة استخدام المواصلات العامة بسبب غياب تسهيلات لذوي الاعا</w:t>
      </w:r>
      <w:r w:rsidR="00C06409">
        <w:rPr>
          <w:rFonts w:ascii="Times New Roman" w:hAnsi="Times New Roman" w:cs="Times New Roman"/>
          <w:rtl/>
        </w:rPr>
        <w:t xml:space="preserve">قة </w:t>
      </w:r>
      <w:r w:rsidRPr="003D05D1">
        <w:rPr>
          <w:rFonts w:ascii="Times New Roman" w:hAnsi="Times New Roman" w:cs="Times New Roman"/>
          <w:rtl/>
        </w:rPr>
        <w:t xml:space="preserve">اضافة الى تأثير الثقافة المجتمعية الابوية السلبية تجاه النساء ذوي الاعاقة على الكادر العامل في مؤسسات العدالة المختلفة. </w:t>
      </w:r>
      <w:r w:rsidRPr="003D05D1">
        <w:rPr>
          <w:rStyle w:val="FootnoteReference"/>
          <w:rFonts w:ascii="Times New Roman" w:hAnsi="Times New Roman" w:cs="Times New Roman"/>
          <w:rtl/>
        </w:rPr>
        <w:footnoteReference w:id="1"/>
      </w:r>
      <w:r w:rsidRPr="003D05D1">
        <w:rPr>
          <w:rFonts w:ascii="Times New Roman" w:hAnsi="Times New Roman" w:cs="Times New Roman"/>
          <w:rtl/>
        </w:rPr>
        <w:t xml:space="preserve"> </w:t>
      </w:r>
    </w:p>
    <w:p w:rsidR="005216DA" w:rsidRPr="003D05D1" w:rsidRDefault="00B71207" w:rsidP="00877E66">
      <w:pPr>
        <w:jc w:val="both"/>
        <w:rPr>
          <w:rFonts w:ascii="Times New Roman" w:hAnsi="Times New Roman" w:cs="Times New Roman"/>
          <w:rtl/>
        </w:rPr>
      </w:pPr>
      <w:r w:rsidRPr="003D05D1">
        <w:rPr>
          <w:rFonts w:ascii="Times New Roman" w:hAnsi="Times New Roman" w:cs="Times New Roman" w:hint="cs"/>
          <w:rtl/>
        </w:rPr>
        <w:t xml:space="preserve">من جانب اخر، </w:t>
      </w:r>
      <w:r w:rsidR="005216DA" w:rsidRPr="003D05D1">
        <w:rPr>
          <w:rFonts w:ascii="Times New Roman" w:hAnsi="Times New Roman" w:cs="Times New Roman"/>
          <w:rtl/>
        </w:rPr>
        <w:t>تفتقر الدر</w:t>
      </w:r>
      <w:r w:rsidRPr="003D05D1">
        <w:rPr>
          <w:rFonts w:ascii="Times New Roman" w:hAnsi="Times New Roman" w:cs="Times New Roman" w:hint="cs"/>
          <w:rtl/>
        </w:rPr>
        <w:t>ا</w:t>
      </w:r>
      <w:r w:rsidR="005216DA" w:rsidRPr="003D05D1">
        <w:rPr>
          <w:rFonts w:ascii="Times New Roman" w:hAnsi="Times New Roman" w:cs="Times New Roman"/>
          <w:rtl/>
        </w:rPr>
        <w:t>سات المحلية الى تحليل واقع النساء في المناطق المهمشة في الوصول الى اركان العدالة، ولكن بسبب س</w:t>
      </w:r>
      <w:r w:rsidRPr="003D05D1">
        <w:rPr>
          <w:rFonts w:ascii="Times New Roman" w:hAnsi="Times New Roman" w:cs="Times New Roman" w:hint="cs"/>
          <w:rtl/>
        </w:rPr>
        <w:t>ي</w:t>
      </w:r>
      <w:r w:rsidR="005216DA" w:rsidRPr="003D05D1">
        <w:rPr>
          <w:rFonts w:ascii="Times New Roman" w:hAnsi="Times New Roman" w:cs="Times New Roman"/>
          <w:rtl/>
        </w:rPr>
        <w:t>ادة القانون العشائري والتي تترسخ في القرى</w:t>
      </w:r>
      <w:r w:rsidRPr="003D05D1">
        <w:rPr>
          <w:rFonts w:ascii="Times New Roman" w:hAnsi="Times New Roman" w:cs="Times New Roman" w:hint="cs"/>
          <w:rtl/>
        </w:rPr>
        <w:t xml:space="preserve"> اكثر من غيرها،</w:t>
      </w:r>
      <w:r w:rsidR="005216DA" w:rsidRPr="003D05D1">
        <w:rPr>
          <w:rFonts w:ascii="Times New Roman" w:hAnsi="Times New Roman" w:cs="Times New Roman"/>
          <w:rtl/>
        </w:rPr>
        <w:t xml:space="preserve"> فان وصول النساء الى العدالة </w:t>
      </w:r>
      <w:r w:rsidRPr="003D05D1">
        <w:rPr>
          <w:rFonts w:ascii="Times New Roman" w:hAnsi="Times New Roman" w:cs="Times New Roman" w:hint="cs"/>
          <w:rtl/>
        </w:rPr>
        <w:t xml:space="preserve"> الرسمية </w:t>
      </w:r>
      <w:r w:rsidR="00BE7824">
        <w:rPr>
          <w:rFonts w:ascii="Times New Roman" w:hAnsi="Times New Roman" w:cs="Times New Roman"/>
          <w:rtl/>
        </w:rPr>
        <w:t>يصبح شبة م</w:t>
      </w:r>
      <w:r w:rsidR="00C06409">
        <w:rPr>
          <w:rFonts w:ascii="Times New Roman" w:hAnsi="Times New Roman" w:cs="Times New Roman"/>
          <w:rtl/>
        </w:rPr>
        <w:t>س</w:t>
      </w:r>
      <w:r w:rsidR="00BE7824">
        <w:rPr>
          <w:rFonts w:ascii="Times New Roman" w:hAnsi="Times New Roman" w:cs="Times New Roman" w:hint="cs"/>
          <w:rtl/>
        </w:rPr>
        <w:t>ت</w:t>
      </w:r>
      <w:r w:rsidR="005216DA" w:rsidRPr="003D05D1">
        <w:rPr>
          <w:rFonts w:ascii="Times New Roman" w:hAnsi="Times New Roman" w:cs="Times New Roman"/>
          <w:rtl/>
        </w:rPr>
        <w:t>حي</w:t>
      </w:r>
      <w:r w:rsidRPr="003D05D1">
        <w:rPr>
          <w:rFonts w:ascii="Times New Roman" w:hAnsi="Times New Roman" w:cs="Times New Roman" w:hint="cs"/>
          <w:rtl/>
        </w:rPr>
        <w:t>ل</w:t>
      </w:r>
      <w:r w:rsidR="005216DA" w:rsidRPr="003D05D1">
        <w:rPr>
          <w:rFonts w:ascii="Times New Roman" w:hAnsi="Times New Roman" w:cs="Times New Roman"/>
          <w:rtl/>
        </w:rPr>
        <w:t>.</w:t>
      </w:r>
      <w:r w:rsidRPr="003D05D1">
        <w:rPr>
          <w:rFonts w:ascii="Times New Roman" w:hAnsi="Times New Roman" w:cs="Times New Roman" w:hint="cs"/>
          <w:rtl/>
        </w:rPr>
        <w:t xml:space="preserve"> كما أن </w:t>
      </w:r>
      <w:r w:rsidRPr="003D05D1">
        <w:rPr>
          <w:rFonts w:ascii="Times New Roman" w:hAnsi="Times New Roman" w:cs="Times New Roman"/>
          <w:rtl/>
        </w:rPr>
        <w:t xml:space="preserve">نقص </w:t>
      </w:r>
      <w:r w:rsidR="005216DA" w:rsidRPr="003D05D1">
        <w:rPr>
          <w:rFonts w:ascii="Times New Roman" w:hAnsi="Times New Roman" w:cs="Times New Roman"/>
          <w:rtl/>
        </w:rPr>
        <w:t xml:space="preserve">المؤسسات </w:t>
      </w:r>
      <w:r w:rsidR="00BE7824">
        <w:rPr>
          <w:rFonts w:ascii="Times New Roman" w:hAnsi="Times New Roman" w:cs="Times New Roman" w:hint="cs"/>
          <w:rtl/>
        </w:rPr>
        <w:t xml:space="preserve">المجتمع المدني </w:t>
      </w:r>
      <w:r w:rsidR="005216DA" w:rsidRPr="003D05D1">
        <w:rPr>
          <w:rFonts w:ascii="Times New Roman" w:hAnsi="Times New Roman" w:cs="Times New Roman"/>
          <w:rtl/>
        </w:rPr>
        <w:t>في المناطق المهمشة و</w:t>
      </w:r>
      <w:r w:rsidRPr="003D05D1">
        <w:rPr>
          <w:rFonts w:ascii="Times New Roman" w:hAnsi="Times New Roman" w:cs="Times New Roman" w:hint="cs"/>
          <w:rtl/>
        </w:rPr>
        <w:t>برامج ال</w:t>
      </w:r>
      <w:r w:rsidR="005216DA" w:rsidRPr="003D05D1">
        <w:rPr>
          <w:rFonts w:ascii="Times New Roman" w:hAnsi="Times New Roman" w:cs="Times New Roman"/>
          <w:rtl/>
        </w:rPr>
        <w:t>ثو</w:t>
      </w:r>
      <w:r w:rsidRPr="003D05D1">
        <w:rPr>
          <w:rFonts w:ascii="Times New Roman" w:hAnsi="Times New Roman" w:cs="Times New Roman" w:hint="cs"/>
          <w:rtl/>
        </w:rPr>
        <w:t>عية بالاجراءات القانونية والحقوق، اضافة الى صعوبة</w:t>
      </w:r>
      <w:r w:rsidR="005216DA" w:rsidRPr="003D05D1">
        <w:rPr>
          <w:rFonts w:ascii="Times New Roman" w:hAnsi="Times New Roman" w:cs="Times New Roman"/>
          <w:rtl/>
        </w:rPr>
        <w:t xml:space="preserve"> التنقل بسبب </w:t>
      </w:r>
      <w:r w:rsidRPr="003D05D1">
        <w:rPr>
          <w:rFonts w:ascii="Times New Roman" w:hAnsi="Times New Roman" w:cs="Times New Roman" w:hint="cs"/>
          <w:rtl/>
        </w:rPr>
        <w:t>قلة</w:t>
      </w:r>
      <w:r w:rsidR="005216DA" w:rsidRPr="003D05D1">
        <w:rPr>
          <w:rFonts w:ascii="Times New Roman" w:hAnsi="Times New Roman" w:cs="Times New Roman"/>
          <w:rtl/>
        </w:rPr>
        <w:t xml:space="preserve"> المواصلات ما بين المناطق والتي ترجع اساسا الى سياسة العزل المفروضة على المنا</w:t>
      </w:r>
      <w:r w:rsidRPr="003D05D1">
        <w:rPr>
          <w:rFonts w:ascii="Times New Roman" w:hAnsi="Times New Roman" w:cs="Times New Roman" w:hint="cs"/>
          <w:rtl/>
        </w:rPr>
        <w:t>ط</w:t>
      </w:r>
      <w:r w:rsidR="005216DA" w:rsidRPr="003D05D1">
        <w:rPr>
          <w:rFonts w:ascii="Times New Roman" w:hAnsi="Times New Roman" w:cs="Times New Roman"/>
          <w:rtl/>
        </w:rPr>
        <w:t>ق</w:t>
      </w:r>
      <w:r w:rsidR="00331CCA">
        <w:rPr>
          <w:rFonts w:ascii="Times New Roman" w:hAnsi="Times New Roman" w:cs="Times New Roman" w:hint="cs"/>
          <w:rtl/>
        </w:rPr>
        <w:t xml:space="preserve"> </w:t>
      </w:r>
      <w:r w:rsidR="00331CCA">
        <w:rPr>
          <w:rFonts w:ascii="Times New Roman" w:hAnsi="Times New Roman" w:cs="Times New Roman"/>
        </w:rPr>
        <w:t>C</w:t>
      </w:r>
      <w:r w:rsidR="005216DA" w:rsidRPr="003D05D1">
        <w:rPr>
          <w:rFonts w:ascii="Times New Roman" w:hAnsi="Times New Roman" w:cs="Times New Roman"/>
          <w:rtl/>
        </w:rPr>
        <w:t xml:space="preserve"> </w:t>
      </w:r>
      <w:r w:rsidR="00BE7824">
        <w:rPr>
          <w:rFonts w:ascii="Times New Roman" w:hAnsi="Times New Roman" w:cs="Times New Roman" w:hint="cs"/>
          <w:rtl/>
        </w:rPr>
        <w:t>من قبل</w:t>
      </w:r>
      <w:r w:rsidR="005216DA" w:rsidRPr="003D05D1">
        <w:rPr>
          <w:rFonts w:ascii="Times New Roman" w:hAnsi="Times New Roman" w:cs="Times New Roman"/>
          <w:rtl/>
        </w:rPr>
        <w:t xml:space="preserve"> الاحتلال الاسرائيلي، </w:t>
      </w:r>
      <w:r w:rsidRPr="003D05D1">
        <w:rPr>
          <w:rFonts w:ascii="Times New Roman" w:hAnsi="Times New Roman" w:cs="Times New Roman" w:hint="cs"/>
          <w:rtl/>
        </w:rPr>
        <w:t>على الرغم من كل التحديات المذكورة اعلاه،</w:t>
      </w:r>
      <w:r w:rsidR="005216DA" w:rsidRPr="003D05D1">
        <w:rPr>
          <w:rFonts w:ascii="Times New Roman" w:hAnsi="Times New Roman" w:cs="Times New Roman"/>
          <w:rtl/>
        </w:rPr>
        <w:t xml:space="preserve"> لم تتخذ دولة فلسطين التذابير اللازمة من اجل تس</w:t>
      </w:r>
      <w:r w:rsidRPr="003D05D1">
        <w:rPr>
          <w:rFonts w:ascii="Times New Roman" w:hAnsi="Times New Roman" w:cs="Times New Roman" w:hint="cs"/>
          <w:rtl/>
        </w:rPr>
        <w:t>ه</w:t>
      </w:r>
      <w:r w:rsidR="005216DA" w:rsidRPr="003D05D1">
        <w:rPr>
          <w:rFonts w:ascii="Times New Roman" w:hAnsi="Times New Roman" w:cs="Times New Roman"/>
          <w:rtl/>
        </w:rPr>
        <w:t xml:space="preserve">يل وصول جميع النساء دون تمييز الى اركان العدالة. </w:t>
      </w:r>
    </w:p>
    <w:p w:rsidR="005216DA" w:rsidRPr="003D05D1" w:rsidRDefault="005216DA" w:rsidP="00877E66">
      <w:pPr>
        <w:jc w:val="both"/>
        <w:rPr>
          <w:rFonts w:ascii="Times New Roman" w:hAnsi="Times New Roman" w:cs="Times New Roman"/>
          <w:rtl/>
        </w:rPr>
      </w:pPr>
      <w:r w:rsidRPr="003D05D1">
        <w:rPr>
          <w:rFonts w:ascii="Times New Roman" w:hAnsi="Times New Roman" w:cs="Times New Roman"/>
          <w:rtl/>
        </w:rPr>
        <w:t>يمكن القول ان رد دولة فلسطين على تساؤل لجنة سيداو حول الاجراءات والتدابير لم يظهر الفجوة الحقيقية التي تعيق من وصول النساء للعدالة والى محدودية التدابير التي تتخذ</w:t>
      </w:r>
      <w:r w:rsidR="00B71207" w:rsidRPr="003D05D1">
        <w:rPr>
          <w:rFonts w:ascii="Times New Roman" w:hAnsi="Times New Roman" w:cs="Times New Roman" w:hint="cs"/>
          <w:rtl/>
        </w:rPr>
        <w:t>ه</w:t>
      </w:r>
      <w:r w:rsidRPr="003D05D1">
        <w:rPr>
          <w:rFonts w:ascii="Times New Roman" w:hAnsi="Times New Roman" w:cs="Times New Roman"/>
          <w:rtl/>
        </w:rPr>
        <w:t>ا دولة فلسطي</w:t>
      </w:r>
      <w:r w:rsidR="00B71207" w:rsidRPr="003D05D1">
        <w:rPr>
          <w:rFonts w:ascii="Times New Roman" w:hAnsi="Times New Roman" w:cs="Times New Roman" w:hint="cs"/>
          <w:rtl/>
        </w:rPr>
        <w:t>ن</w:t>
      </w:r>
      <w:r w:rsidRPr="003D05D1">
        <w:rPr>
          <w:rFonts w:ascii="Times New Roman" w:hAnsi="Times New Roman" w:cs="Times New Roman"/>
          <w:rtl/>
        </w:rPr>
        <w:t xml:space="preserve"> لتسهيل وصول النساء. معظم المبادرات في المجتمع الفلسطيني هي </w:t>
      </w:r>
      <w:r w:rsidR="00B71207" w:rsidRPr="003D05D1">
        <w:rPr>
          <w:rFonts w:ascii="Times New Roman" w:hAnsi="Times New Roman" w:cs="Times New Roman" w:hint="cs"/>
          <w:rtl/>
        </w:rPr>
        <w:t>م</w:t>
      </w:r>
      <w:r w:rsidRPr="003D05D1">
        <w:rPr>
          <w:rFonts w:ascii="Times New Roman" w:hAnsi="Times New Roman" w:cs="Times New Roman"/>
          <w:rtl/>
        </w:rPr>
        <w:t>بادرات من مؤسسات محل</w:t>
      </w:r>
      <w:r w:rsidRPr="003D05D1">
        <w:rPr>
          <w:rFonts w:ascii="Times New Roman" w:hAnsi="Times New Roman" w:cs="Times New Roman" w:hint="cs"/>
          <w:rtl/>
        </w:rPr>
        <w:t>ية</w:t>
      </w:r>
      <w:r w:rsidRPr="003D05D1">
        <w:rPr>
          <w:rFonts w:ascii="Times New Roman" w:hAnsi="Times New Roman" w:cs="Times New Roman"/>
          <w:rtl/>
        </w:rPr>
        <w:t xml:space="preserve"> </w:t>
      </w:r>
      <w:r w:rsidRPr="003D05D1">
        <w:rPr>
          <w:rFonts w:ascii="Times New Roman" w:hAnsi="Times New Roman" w:cs="Times New Roman"/>
          <w:rtl/>
        </w:rPr>
        <w:lastRenderedPageBreak/>
        <w:t>حقوقية</w:t>
      </w:r>
      <w:r w:rsidR="00B71207" w:rsidRPr="003D05D1">
        <w:rPr>
          <w:rFonts w:ascii="Times New Roman" w:hAnsi="Times New Roman" w:cs="Times New Roman" w:hint="cs"/>
          <w:rtl/>
        </w:rPr>
        <w:t xml:space="preserve"> غير حكومية</w:t>
      </w:r>
      <w:r w:rsidRPr="003D05D1">
        <w:rPr>
          <w:rFonts w:ascii="Times New Roman" w:hAnsi="Times New Roman" w:cs="Times New Roman"/>
          <w:rtl/>
        </w:rPr>
        <w:t xml:space="preserve"> وتنتهي مع انتهاء البرنامج او التمويل ولذا تفتقر الى عملية الاستمرارية والتكامل في العمل على تسهيل النساء للوصول الى العدالة.</w:t>
      </w:r>
      <w:r w:rsidRPr="003D05D1">
        <w:rPr>
          <w:rStyle w:val="FootnoteReference"/>
          <w:rFonts w:ascii="Times New Roman" w:hAnsi="Times New Roman" w:cs="Times New Roman"/>
          <w:rtl/>
        </w:rPr>
        <w:footnoteReference w:id="2"/>
      </w:r>
    </w:p>
    <w:p w:rsidR="005216DA" w:rsidRPr="003D05D1" w:rsidRDefault="00BE7824" w:rsidP="00877E66">
      <w:pPr>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7- </w:t>
      </w:r>
      <w:r w:rsidR="00BD4B08" w:rsidRPr="003D05D1">
        <w:rPr>
          <w:rFonts w:ascii="Times New Roman" w:hAnsi="Times New Roman" w:cs="Times New Roman" w:hint="cs"/>
          <w:b/>
          <w:bCs/>
          <w:sz w:val="24"/>
          <w:szCs w:val="24"/>
          <w:rtl/>
        </w:rPr>
        <w:t>التدابير الخاصة المؤقتة :</w:t>
      </w:r>
    </w:p>
    <w:p w:rsidR="00BD4B08" w:rsidRDefault="00BD4B08" w:rsidP="00877E66">
      <w:pPr>
        <w:jc w:val="both"/>
        <w:rPr>
          <w:rFonts w:ascii="Times New Roman" w:hAnsi="Times New Roman" w:cs="Times New Roman"/>
          <w:sz w:val="24"/>
          <w:szCs w:val="24"/>
          <w:rtl/>
        </w:rPr>
      </w:pPr>
      <w:r w:rsidRPr="003D05D1">
        <w:rPr>
          <w:rFonts w:ascii="Times New Roman" w:hAnsi="Times New Roman" w:cs="Times New Roman" w:hint="cs"/>
          <w:sz w:val="24"/>
          <w:szCs w:val="24"/>
          <w:rtl/>
        </w:rPr>
        <w:t xml:space="preserve">- </w:t>
      </w:r>
      <w:r w:rsidR="00BE7824">
        <w:rPr>
          <w:rFonts w:ascii="Times New Roman" w:hAnsi="Times New Roman" w:cs="Times New Roman" w:hint="cs"/>
          <w:sz w:val="24"/>
          <w:szCs w:val="24"/>
          <w:rtl/>
        </w:rPr>
        <w:t>ان رد</w:t>
      </w:r>
      <w:r w:rsidRPr="003D05D1">
        <w:rPr>
          <w:rFonts w:ascii="Times New Roman" w:hAnsi="Times New Roman" w:cs="Times New Roman"/>
          <w:sz w:val="24"/>
          <w:szCs w:val="24"/>
          <w:rtl/>
        </w:rPr>
        <w:t xml:space="preserve"> الدولة</w:t>
      </w:r>
      <w:r w:rsidRPr="003D05D1">
        <w:rPr>
          <w:rFonts w:ascii="Times New Roman" w:hAnsi="Times New Roman" w:cs="Times New Roman" w:hint="cs"/>
          <w:sz w:val="24"/>
          <w:szCs w:val="24"/>
          <w:rtl/>
        </w:rPr>
        <w:t xml:space="preserve">  (</w:t>
      </w:r>
      <w:r w:rsidRPr="003D05D1">
        <w:rPr>
          <w:rFonts w:ascii="Times New Roman" w:hAnsi="Times New Roman" w:cs="Times New Roman"/>
          <w:sz w:val="24"/>
          <w:szCs w:val="24"/>
          <w:rtl/>
        </w:rPr>
        <w:t xml:space="preserve"> </w:t>
      </w:r>
      <w:r w:rsidRPr="003D05D1">
        <w:rPr>
          <w:rFonts w:ascii="Times New Roman" w:hAnsi="Times New Roman" w:cs="Times New Roman" w:hint="cs"/>
          <w:sz w:val="24"/>
          <w:szCs w:val="24"/>
          <w:rtl/>
        </w:rPr>
        <w:t xml:space="preserve">الوارد في فبراير 2018) </w:t>
      </w:r>
      <w:r w:rsidR="00BE7824">
        <w:rPr>
          <w:rFonts w:ascii="Times New Roman" w:hAnsi="Times New Roman" w:cs="Times New Roman" w:hint="cs"/>
          <w:sz w:val="24"/>
          <w:szCs w:val="24"/>
          <w:rtl/>
        </w:rPr>
        <w:t>وتعهدها</w:t>
      </w:r>
      <w:r w:rsidRPr="003D05D1">
        <w:rPr>
          <w:rFonts w:ascii="Times New Roman" w:hAnsi="Times New Roman" w:cs="Times New Roman"/>
          <w:sz w:val="24"/>
          <w:szCs w:val="24"/>
          <w:rtl/>
        </w:rPr>
        <w:t xml:space="preserve"> </w:t>
      </w:r>
      <w:r w:rsidR="00BE7824">
        <w:rPr>
          <w:rFonts w:ascii="Times New Roman" w:hAnsi="Times New Roman" w:cs="Times New Roman" w:hint="cs"/>
          <w:sz w:val="24"/>
          <w:szCs w:val="24"/>
          <w:rtl/>
        </w:rPr>
        <w:t xml:space="preserve">بالالتزام </w:t>
      </w:r>
      <w:r w:rsidRPr="003D05D1">
        <w:rPr>
          <w:rFonts w:ascii="Times New Roman" w:hAnsi="Times New Roman" w:cs="Times New Roman"/>
          <w:sz w:val="24"/>
          <w:szCs w:val="24"/>
          <w:rtl/>
        </w:rPr>
        <w:t xml:space="preserve"> بقرار</w:t>
      </w:r>
      <w:r w:rsidRPr="003D05D1">
        <w:rPr>
          <w:rFonts w:ascii="Times New Roman" w:hAnsi="Times New Roman" w:cs="Times New Roman" w:hint="cs"/>
          <w:sz w:val="24"/>
          <w:szCs w:val="24"/>
          <w:rtl/>
        </w:rPr>
        <w:t>ات</w:t>
      </w:r>
      <w:r w:rsidRPr="003D05D1">
        <w:rPr>
          <w:rFonts w:ascii="Times New Roman" w:hAnsi="Times New Roman" w:cs="Times New Roman"/>
          <w:sz w:val="24"/>
          <w:szCs w:val="24"/>
          <w:rtl/>
        </w:rPr>
        <w:t xml:space="preserve"> المجلس المركزي</w:t>
      </w:r>
      <w:r w:rsidR="00D603BD">
        <w:rPr>
          <w:rFonts w:ascii="Times New Roman" w:hAnsi="Times New Roman" w:cs="Times New Roman" w:hint="cs"/>
          <w:sz w:val="24"/>
          <w:szCs w:val="24"/>
          <w:rtl/>
        </w:rPr>
        <w:t xml:space="preserve"> بتخصيص 30% من مقاعد المجلس الوطني للنساء</w:t>
      </w:r>
      <w:r w:rsidR="00BE7824">
        <w:rPr>
          <w:rFonts w:ascii="Times New Roman" w:hAnsi="Times New Roman" w:cs="Times New Roman" w:hint="cs"/>
          <w:sz w:val="24"/>
          <w:szCs w:val="24"/>
          <w:rtl/>
        </w:rPr>
        <w:t xml:space="preserve"> لا يتعدى عن كونه تعهدا نظريا فحسب</w:t>
      </w:r>
      <w:r w:rsidR="00D603BD">
        <w:rPr>
          <w:rFonts w:ascii="Times New Roman" w:hAnsi="Times New Roman" w:cs="Times New Roman" w:hint="cs"/>
          <w:sz w:val="24"/>
          <w:szCs w:val="24"/>
          <w:rtl/>
        </w:rPr>
        <w:t>،</w:t>
      </w:r>
      <w:r w:rsidR="00BE7824">
        <w:rPr>
          <w:rFonts w:ascii="Times New Roman" w:hAnsi="Times New Roman" w:cs="Times New Roman" w:hint="cs"/>
          <w:sz w:val="24"/>
          <w:szCs w:val="24"/>
          <w:rtl/>
        </w:rPr>
        <w:t xml:space="preserve"> وذلك بناءا على تجارب سابقة في هذا المجال، علاوة ان</w:t>
      </w:r>
      <w:r w:rsidR="00D603BD">
        <w:rPr>
          <w:rFonts w:ascii="Times New Roman" w:hAnsi="Times New Roman" w:cs="Times New Roman" w:hint="cs"/>
          <w:sz w:val="24"/>
          <w:szCs w:val="24"/>
          <w:rtl/>
        </w:rPr>
        <w:t>نا لم نلحظ اي</w:t>
      </w:r>
      <w:r w:rsidR="00BE7824">
        <w:rPr>
          <w:rFonts w:ascii="Times New Roman" w:hAnsi="Times New Roman" w:cs="Times New Roman" w:hint="cs"/>
          <w:sz w:val="24"/>
          <w:szCs w:val="24"/>
          <w:rtl/>
        </w:rPr>
        <w:t xml:space="preserve"> نتائج</w:t>
      </w:r>
      <w:r w:rsidR="00D603BD">
        <w:rPr>
          <w:rFonts w:ascii="Times New Roman" w:hAnsi="Times New Roman" w:cs="Times New Roman" w:hint="cs"/>
          <w:sz w:val="24"/>
          <w:szCs w:val="24"/>
          <w:rtl/>
        </w:rPr>
        <w:t xml:space="preserve"> خلال انعقاد</w:t>
      </w:r>
      <w:r w:rsidR="00BE7824">
        <w:rPr>
          <w:rFonts w:ascii="Times New Roman" w:hAnsi="Times New Roman" w:cs="Times New Roman" w:hint="cs"/>
          <w:sz w:val="24"/>
          <w:szCs w:val="24"/>
          <w:rtl/>
        </w:rPr>
        <w:t xml:space="preserve"> </w:t>
      </w:r>
      <w:r w:rsidRPr="003D05D1">
        <w:rPr>
          <w:rFonts w:ascii="Times New Roman" w:hAnsi="Times New Roman" w:cs="Times New Roman"/>
          <w:sz w:val="24"/>
          <w:szCs w:val="24"/>
          <w:rtl/>
        </w:rPr>
        <w:t>المجلس الوطني</w:t>
      </w:r>
      <w:r w:rsidR="00D603BD">
        <w:rPr>
          <w:rFonts w:ascii="Times New Roman" w:hAnsi="Times New Roman" w:cs="Times New Roman" w:hint="cs"/>
          <w:sz w:val="24"/>
          <w:szCs w:val="24"/>
          <w:rtl/>
        </w:rPr>
        <w:t xml:space="preserve"> </w:t>
      </w:r>
      <w:r w:rsidRPr="003D05D1">
        <w:rPr>
          <w:rFonts w:ascii="Times New Roman" w:hAnsi="Times New Roman" w:cs="Times New Roman"/>
          <w:sz w:val="24"/>
          <w:szCs w:val="24"/>
          <w:rtl/>
        </w:rPr>
        <w:t xml:space="preserve">في إبريل 2018 </w:t>
      </w:r>
      <w:r w:rsidR="00D603BD">
        <w:rPr>
          <w:rFonts w:ascii="Times New Roman" w:hAnsi="Times New Roman" w:cs="Times New Roman" w:hint="cs"/>
          <w:sz w:val="24"/>
          <w:szCs w:val="24"/>
          <w:rtl/>
        </w:rPr>
        <w:t xml:space="preserve"> تعكس هذه التعهدات .</w:t>
      </w:r>
      <w:r w:rsidRPr="003D05D1">
        <w:rPr>
          <w:rFonts w:ascii="Times New Roman" w:hAnsi="Times New Roman" w:cs="Times New Roman"/>
          <w:sz w:val="24"/>
          <w:szCs w:val="24"/>
          <w:rtl/>
        </w:rPr>
        <w:t xml:space="preserve"> </w:t>
      </w:r>
    </w:p>
    <w:p w:rsidR="00D603BD" w:rsidRPr="003D05D1" w:rsidRDefault="00D603BD" w:rsidP="00877E66">
      <w:pPr>
        <w:jc w:val="both"/>
        <w:rPr>
          <w:rFonts w:ascii="Times New Roman" w:hAnsi="Times New Roman" w:cs="Times New Roman"/>
          <w:sz w:val="24"/>
          <w:szCs w:val="24"/>
          <w:rtl/>
        </w:rPr>
      </w:pPr>
      <w:r>
        <w:rPr>
          <w:rFonts w:ascii="Times New Roman" w:hAnsi="Times New Roman" w:cs="Times New Roman" w:hint="cs"/>
          <w:sz w:val="24"/>
          <w:szCs w:val="24"/>
          <w:rtl/>
        </w:rPr>
        <w:t xml:space="preserve">- ان عدم ترافق تبني الكوتا في قوانين الانتخابات مع تبني سياسات وتدابير تؤدي الى احداث التغيير الاجتماعي المنشود سيجعل الكوتا اداة شكلية ولن تكون قادرة على تحقيق </w:t>
      </w:r>
      <w:r w:rsidR="0050725A">
        <w:rPr>
          <w:rFonts w:ascii="Times New Roman" w:hAnsi="Times New Roman" w:cs="Times New Roman" w:hint="cs"/>
          <w:sz w:val="24"/>
          <w:szCs w:val="24"/>
          <w:rtl/>
        </w:rPr>
        <w:t>اهدافها</w:t>
      </w:r>
      <w:r>
        <w:rPr>
          <w:rFonts w:ascii="Times New Roman" w:hAnsi="Times New Roman" w:cs="Times New Roman" w:hint="cs"/>
          <w:sz w:val="24"/>
          <w:szCs w:val="24"/>
          <w:rtl/>
        </w:rPr>
        <w:t xml:space="preserve">. </w:t>
      </w:r>
    </w:p>
    <w:p w:rsidR="005216DA" w:rsidRPr="003D05D1" w:rsidRDefault="00BD4B08" w:rsidP="00877E66">
      <w:pPr>
        <w:jc w:val="both"/>
        <w:rPr>
          <w:rFonts w:ascii="Times New Roman" w:hAnsi="Times New Roman" w:cs="Times New Roman"/>
          <w:b/>
          <w:bCs/>
          <w:sz w:val="24"/>
          <w:szCs w:val="24"/>
          <w:rtl/>
        </w:rPr>
      </w:pPr>
      <w:r w:rsidRPr="003D05D1">
        <w:rPr>
          <w:rFonts w:ascii="Times New Roman" w:hAnsi="Times New Roman" w:cs="Times New Roman" w:hint="cs"/>
          <w:b/>
          <w:bCs/>
          <w:sz w:val="24"/>
          <w:szCs w:val="24"/>
          <w:rtl/>
        </w:rPr>
        <w:t>القوالب النمطية والممارسات الضارة:</w:t>
      </w:r>
    </w:p>
    <w:p w:rsidR="00BD4B08" w:rsidRPr="003D05D1" w:rsidRDefault="00BD4B08" w:rsidP="00AB61BF">
      <w:pPr>
        <w:jc w:val="both"/>
        <w:rPr>
          <w:rFonts w:ascii="Times New Roman" w:hAnsi="Times New Roman" w:cs="Times New Roman"/>
          <w:sz w:val="24"/>
          <w:szCs w:val="24"/>
          <w:rtl/>
        </w:rPr>
      </w:pPr>
      <w:r w:rsidRPr="003D05D1">
        <w:rPr>
          <w:rFonts w:ascii="Times New Roman" w:hAnsi="Times New Roman" w:cs="Times New Roman" w:hint="cs"/>
          <w:b/>
          <w:bCs/>
          <w:sz w:val="24"/>
          <w:szCs w:val="24"/>
          <w:rtl/>
        </w:rPr>
        <w:t xml:space="preserve">8- </w:t>
      </w:r>
      <w:r w:rsidRPr="003D05D1">
        <w:rPr>
          <w:rFonts w:ascii="Times New Roman" w:hAnsi="Times New Roman" w:cs="Times New Roman" w:hint="cs"/>
          <w:sz w:val="24"/>
          <w:szCs w:val="24"/>
          <w:rtl/>
        </w:rPr>
        <w:t xml:space="preserve"> إن </w:t>
      </w:r>
      <w:r w:rsidR="00877E66">
        <w:rPr>
          <w:rFonts w:ascii="Times New Roman" w:hAnsi="Times New Roman" w:cs="Times New Roman" w:hint="cs"/>
          <w:sz w:val="24"/>
          <w:szCs w:val="24"/>
          <w:rtl/>
        </w:rPr>
        <w:t>التذرع</w:t>
      </w:r>
      <w:r w:rsidRPr="003D05D1">
        <w:rPr>
          <w:rFonts w:ascii="Times New Roman" w:hAnsi="Times New Roman" w:cs="Times New Roman" w:hint="cs"/>
          <w:sz w:val="24"/>
          <w:szCs w:val="24"/>
          <w:rtl/>
        </w:rPr>
        <w:t xml:space="preserve"> بوجود أسر ترأسها نساء </w:t>
      </w:r>
      <w:r w:rsidR="00E22019">
        <w:rPr>
          <w:rFonts w:ascii="Times New Roman" w:hAnsi="Times New Roman" w:cs="Times New Roman" w:hint="cs"/>
          <w:sz w:val="24"/>
          <w:szCs w:val="24"/>
          <w:rtl/>
        </w:rPr>
        <w:t>كما</w:t>
      </w:r>
      <w:r w:rsidRPr="003D05D1">
        <w:rPr>
          <w:rFonts w:ascii="Times New Roman" w:hAnsi="Times New Roman" w:cs="Times New Roman" w:hint="cs"/>
          <w:sz w:val="24"/>
          <w:szCs w:val="24"/>
          <w:rtl/>
        </w:rPr>
        <w:t xml:space="preserve"> جاء في رد الدولة </w:t>
      </w:r>
      <w:r w:rsidR="004720B1" w:rsidRPr="003D05D1">
        <w:rPr>
          <w:rFonts w:ascii="Times New Roman" w:hAnsi="Times New Roman" w:cs="Times New Roman" w:hint="cs"/>
          <w:sz w:val="24"/>
          <w:szCs w:val="24"/>
          <w:rtl/>
        </w:rPr>
        <w:t xml:space="preserve"> لا</w:t>
      </w:r>
      <w:r w:rsidR="00877E66">
        <w:rPr>
          <w:rFonts w:ascii="Times New Roman" w:hAnsi="Times New Roman" w:cs="Times New Roman" w:hint="cs"/>
          <w:sz w:val="24"/>
          <w:szCs w:val="24"/>
          <w:rtl/>
        </w:rPr>
        <w:t xml:space="preserve">يمكن اعتباره جهودا رسمية  لجهة </w:t>
      </w:r>
      <w:r w:rsidRPr="003D05D1">
        <w:rPr>
          <w:rFonts w:ascii="Times New Roman" w:hAnsi="Times New Roman" w:cs="Times New Roman" w:hint="cs"/>
          <w:sz w:val="24"/>
          <w:szCs w:val="24"/>
          <w:rtl/>
        </w:rPr>
        <w:t>العمل على إلغاء القوالب النمطية والأدوار التقليدية للرجل والمرأة</w:t>
      </w:r>
      <w:r w:rsidR="00AB61BF">
        <w:rPr>
          <w:rFonts w:ascii="Times New Roman" w:hAnsi="Times New Roman" w:cs="Times New Roman" w:hint="cs"/>
          <w:sz w:val="24"/>
          <w:szCs w:val="24"/>
          <w:rtl/>
        </w:rPr>
        <w:t xml:space="preserve"> لكونه يعالج المشكلة من منظور اغاثي دون ربطة بالاهداف التنموية. حيث</w:t>
      </w:r>
      <w:r w:rsidR="004720B1" w:rsidRPr="003D05D1">
        <w:rPr>
          <w:rFonts w:ascii="Times New Roman" w:hAnsi="Times New Roman" w:cs="Times New Roman" w:hint="cs"/>
          <w:sz w:val="24"/>
          <w:szCs w:val="24"/>
          <w:rtl/>
        </w:rPr>
        <w:t xml:space="preserve"> أن </w:t>
      </w:r>
      <w:r w:rsidR="00AB61BF">
        <w:rPr>
          <w:rFonts w:ascii="Times New Roman" w:hAnsi="Times New Roman" w:cs="Times New Roman" w:hint="cs"/>
          <w:sz w:val="24"/>
          <w:szCs w:val="24"/>
          <w:rtl/>
        </w:rPr>
        <w:t xml:space="preserve">معظم </w:t>
      </w:r>
      <w:r w:rsidR="004720B1" w:rsidRPr="003D05D1">
        <w:rPr>
          <w:rFonts w:ascii="Times New Roman" w:hAnsi="Times New Roman" w:cs="Times New Roman" w:hint="cs"/>
          <w:sz w:val="24"/>
          <w:szCs w:val="24"/>
          <w:rtl/>
        </w:rPr>
        <w:t>هؤلاء النسوة هن من الأرامل اللواتي فقدن أزواجهن  وأن كافة التدابير التي قامت بها وزارة التنمية الاجتماعية بإدراج</w:t>
      </w:r>
      <w:r w:rsidR="00877E66">
        <w:rPr>
          <w:rFonts w:ascii="Times New Roman" w:hAnsi="Times New Roman" w:cs="Times New Roman" w:hint="cs"/>
          <w:sz w:val="24"/>
          <w:szCs w:val="24"/>
          <w:rtl/>
        </w:rPr>
        <w:t xml:space="preserve">هن في برنامج أفقر الفقراء الذي </w:t>
      </w:r>
      <w:r w:rsidR="004720B1" w:rsidRPr="003D05D1">
        <w:rPr>
          <w:rFonts w:ascii="Times New Roman" w:hAnsi="Times New Roman" w:cs="Times New Roman" w:hint="cs"/>
          <w:sz w:val="24"/>
          <w:szCs w:val="24"/>
          <w:rtl/>
        </w:rPr>
        <w:t>يعتمد على توفير المنح الخارجية  لا يعزز من تطوير وضعية هؤلاء النساء .</w:t>
      </w:r>
    </w:p>
    <w:p w:rsidR="00BE7824" w:rsidRDefault="004720B1" w:rsidP="00877E66">
      <w:pPr>
        <w:jc w:val="both"/>
        <w:rPr>
          <w:rFonts w:ascii="Times New Roman" w:hAnsi="Times New Roman" w:cs="Times New Roman"/>
          <w:sz w:val="24"/>
          <w:szCs w:val="24"/>
          <w:rtl/>
        </w:rPr>
      </w:pPr>
      <w:r w:rsidRPr="003D05D1">
        <w:rPr>
          <w:rFonts w:ascii="Times New Roman" w:hAnsi="Times New Roman" w:cs="Times New Roman" w:hint="cs"/>
          <w:sz w:val="24"/>
          <w:szCs w:val="24"/>
          <w:rtl/>
        </w:rPr>
        <w:t>9- لا نرى أن الزيادة الطفيفة نسبيا في توظيف نساء في سلك القضاء كافية حيث لم تتجاوز نسبتهن في الضفة الغربية</w:t>
      </w:r>
      <w:r w:rsidR="00E80A5C">
        <w:rPr>
          <w:rFonts w:ascii="Times New Roman" w:hAnsi="Times New Roman" w:cs="Times New Roman" w:hint="cs"/>
          <w:sz w:val="24"/>
          <w:szCs w:val="24"/>
          <w:rtl/>
        </w:rPr>
        <w:t xml:space="preserve"> عن</w:t>
      </w:r>
      <w:r w:rsidRPr="003D05D1">
        <w:rPr>
          <w:rFonts w:ascii="Times New Roman" w:hAnsi="Times New Roman" w:cs="Times New Roman" w:hint="cs"/>
          <w:sz w:val="24"/>
          <w:szCs w:val="24"/>
          <w:rtl/>
        </w:rPr>
        <w:t xml:space="preserve"> 23% وفي قطاع غزة</w:t>
      </w:r>
      <w:r w:rsidR="00E80A5C">
        <w:rPr>
          <w:rFonts w:ascii="Times New Roman" w:hAnsi="Times New Roman" w:cs="Times New Roman" w:hint="cs"/>
          <w:sz w:val="24"/>
          <w:szCs w:val="24"/>
          <w:rtl/>
        </w:rPr>
        <w:t xml:space="preserve"> عن</w:t>
      </w:r>
      <w:r w:rsidRPr="003D05D1">
        <w:rPr>
          <w:rFonts w:ascii="Times New Roman" w:hAnsi="Times New Roman" w:cs="Times New Roman" w:hint="cs"/>
          <w:sz w:val="24"/>
          <w:szCs w:val="24"/>
          <w:rtl/>
        </w:rPr>
        <w:t xml:space="preserve"> 10% مع الأخذ بعين الاعتبار أن غالبيتهن قضاة في محاكم الصلح وهي أدنى درجة في هيكلية المحاكم.</w:t>
      </w:r>
    </w:p>
    <w:p w:rsidR="004720B1" w:rsidRPr="00BD4B08" w:rsidRDefault="00BE7824" w:rsidP="00E80A5C">
      <w:pPr>
        <w:jc w:val="both"/>
        <w:rPr>
          <w:rFonts w:ascii="Times New Roman" w:hAnsi="Times New Roman" w:cs="Times New Roman"/>
          <w:sz w:val="24"/>
          <w:szCs w:val="24"/>
        </w:rPr>
      </w:pPr>
      <w:r>
        <w:rPr>
          <w:rFonts w:ascii="Times New Roman" w:hAnsi="Times New Roman" w:cs="Times New Roman" w:hint="cs"/>
          <w:sz w:val="24"/>
          <w:szCs w:val="24"/>
          <w:rtl/>
        </w:rPr>
        <w:t>10-</w:t>
      </w:r>
      <w:r w:rsidR="004720B1" w:rsidRPr="003D05D1">
        <w:rPr>
          <w:rFonts w:ascii="Times New Roman" w:hAnsi="Times New Roman" w:cs="Times New Roman" w:hint="cs"/>
          <w:sz w:val="24"/>
          <w:szCs w:val="24"/>
          <w:rtl/>
        </w:rPr>
        <w:t xml:space="preserve"> </w:t>
      </w:r>
      <w:r w:rsidR="00E80A5C">
        <w:rPr>
          <w:rFonts w:ascii="Times New Roman" w:hAnsi="Times New Roman" w:cs="Times New Roman" w:hint="cs"/>
          <w:sz w:val="24"/>
          <w:szCs w:val="24"/>
          <w:rtl/>
        </w:rPr>
        <w:t xml:space="preserve">ان ما </w:t>
      </w:r>
      <w:r w:rsidR="00073F33" w:rsidRPr="003D05D1">
        <w:rPr>
          <w:rFonts w:ascii="Times New Roman" w:hAnsi="Times New Roman" w:cs="Times New Roman" w:hint="cs"/>
          <w:sz w:val="24"/>
          <w:szCs w:val="24"/>
          <w:rtl/>
        </w:rPr>
        <w:t xml:space="preserve">جاء في رد الدولة بشأن  وجود حوار وطني ومشاورات لرفع سن الزواج </w:t>
      </w:r>
      <w:r w:rsidR="00E80A5C">
        <w:rPr>
          <w:rFonts w:ascii="Times New Roman" w:hAnsi="Times New Roman" w:cs="Times New Roman" w:hint="cs"/>
          <w:sz w:val="24"/>
          <w:szCs w:val="24"/>
          <w:rtl/>
        </w:rPr>
        <w:t>لا يعفيها من المسؤولية</w:t>
      </w:r>
      <w:r w:rsidR="00073F33" w:rsidRPr="003D05D1">
        <w:rPr>
          <w:rFonts w:ascii="Times New Roman" w:hAnsi="Times New Roman" w:cs="Times New Roman" w:hint="cs"/>
          <w:sz w:val="24"/>
          <w:szCs w:val="24"/>
          <w:rtl/>
        </w:rPr>
        <w:t>، لأن منذ تأسيس السلطة الوطنية وجهود  المؤسسات النسوية وباقي</w:t>
      </w:r>
      <w:r w:rsidR="00E80A5C">
        <w:rPr>
          <w:rFonts w:ascii="Times New Roman" w:hAnsi="Times New Roman" w:cs="Times New Roman" w:hint="cs"/>
          <w:sz w:val="24"/>
          <w:szCs w:val="24"/>
          <w:rtl/>
        </w:rPr>
        <w:t xml:space="preserve"> مكونات مؤسسات المجتمع  المدني </w:t>
      </w:r>
      <w:r w:rsidR="00073F33" w:rsidRPr="003D05D1">
        <w:rPr>
          <w:rFonts w:ascii="Times New Roman" w:hAnsi="Times New Roman" w:cs="Times New Roman" w:hint="cs"/>
          <w:sz w:val="24"/>
          <w:szCs w:val="24"/>
          <w:rtl/>
        </w:rPr>
        <w:t xml:space="preserve"> لم تتوقف</w:t>
      </w:r>
      <w:r w:rsidR="00E80A5C">
        <w:rPr>
          <w:rFonts w:ascii="Times New Roman" w:hAnsi="Times New Roman" w:cs="Times New Roman" w:hint="cs"/>
          <w:sz w:val="24"/>
          <w:szCs w:val="24"/>
          <w:rtl/>
        </w:rPr>
        <w:t xml:space="preserve"> الجهود من اجل اقرار رسمي ب</w:t>
      </w:r>
      <w:r w:rsidR="00073F33" w:rsidRPr="003D05D1">
        <w:rPr>
          <w:rFonts w:ascii="Times New Roman" w:hAnsi="Times New Roman" w:cs="Times New Roman" w:hint="cs"/>
          <w:sz w:val="24"/>
          <w:szCs w:val="24"/>
          <w:rtl/>
        </w:rPr>
        <w:t>رفع سن الزواج وتجريم زواج الأطفال، إلاّ أن هذا الأمر</w:t>
      </w:r>
      <w:r w:rsidR="00E80A5C">
        <w:rPr>
          <w:rFonts w:ascii="Times New Roman" w:hAnsi="Times New Roman" w:cs="Times New Roman" w:hint="cs"/>
          <w:sz w:val="24"/>
          <w:szCs w:val="24"/>
          <w:rtl/>
        </w:rPr>
        <w:t xml:space="preserve"> </w:t>
      </w:r>
      <w:r w:rsidR="00073F33" w:rsidRPr="003D05D1">
        <w:rPr>
          <w:rFonts w:ascii="Times New Roman" w:hAnsi="Times New Roman" w:cs="Times New Roman" w:hint="cs"/>
          <w:sz w:val="24"/>
          <w:szCs w:val="24"/>
          <w:rtl/>
        </w:rPr>
        <w:t>لم يتم النظر له بعين الاعتبار في ظل الهيمنة الأبوية والعشائرية السائدة شأنه شأن كافة القضايا التي ترتبط بالتمييز المباشر ضد المرأة وتشييئها  والتحكم بمصيرها من قبل الرجل باعتبارها قاصر</w:t>
      </w:r>
      <w:r w:rsidR="003E5A57">
        <w:rPr>
          <w:rFonts w:ascii="Times New Roman" w:hAnsi="Times New Roman" w:cs="Times New Roman" w:hint="cs"/>
          <w:sz w:val="24"/>
          <w:szCs w:val="24"/>
          <w:rtl/>
        </w:rPr>
        <w:t xml:space="preserve"> مدى الحياة</w:t>
      </w:r>
      <w:r w:rsidR="00073F33" w:rsidRPr="003D05D1">
        <w:rPr>
          <w:rFonts w:ascii="Times New Roman" w:hAnsi="Times New Roman" w:cs="Times New Roman" w:hint="cs"/>
          <w:sz w:val="24"/>
          <w:szCs w:val="24"/>
          <w:rtl/>
        </w:rPr>
        <w:t xml:space="preserve"> ولا حق لها باتخاذ القرار حتى لو بلغت سن الرشد .</w:t>
      </w:r>
    </w:p>
    <w:sectPr w:rsidR="004720B1" w:rsidRPr="00BD4B08" w:rsidSect="009B7784">
      <w:foot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64" w:rsidRDefault="007D1D64" w:rsidP="005216DA">
      <w:pPr>
        <w:spacing w:after="0" w:line="240" w:lineRule="auto"/>
      </w:pPr>
      <w:r>
        <w:separator/>
      </w:r>
    </w:p>
  </w:endnote>
  <w:endnote w:type="continuationSeparator" w:id="0">
    <w:p w:rsidR="007D1D64" w:rsidRDefault="007D1D64" w:rsidP="0052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53964346"/>
      <w:docPartObj>
        <w:docPartGallery w:val="Page Numbers (Bottom of Page)"/>
        <w:docPartUnique/>
      </w:docPartObj>
    </w:sdtPr>
    <w:sdtEndPr/>
    <w:sdtContent>
      <w:p w:rsidR="00073F33" w:rsidRDefault="00073F33">
        <w:pPr>
          <w:pStyle w:val="Footer"/>
          <w:jc w:val="center"/>
        </w:pPr>
        <w:r>
          <w:fldChar w:fldCharType="begin"/>
        </w:r>
        <w:r>
          <w:instrText xml:space="preserve"> PAGE   \* MERGEFORMAT </w:instrText>
        </w:r>
        <w:r>
          <w:fldChar w:fldCharType="separate"/>
        </w:r>
        <w:r w:rsidR="008023A3">
          <w:rPr>
            <w:noProof/>
            <w:rtl/>
          </w:rPr>
          <w:t>1</w:t>
        </w:r>
        <w:r>
          <w:rPr>
            <w:noProof/>
          </w:rPr>
          <w:fldChar w:fldCharType="end"/>
        </w:r>
      </w:p>
    </w:sdtContent>
  </w:sdt>
  <w:p w:rsidR="00073F33" w:rsidRDefault="00073F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64" w:rsidRDefault="007D1D64" w:rsidP="005216DA">
      <w:pPr>
        <w:spacing w:after="0" w:line="240" w:lineRule="auto"/>
      </w:pPr>
      <w:r>
        <w:separator/>
      </w:r>
    </w:p>
  </w:footnote>
  <w:footnote w:type="continuationSeparator" w:id="0">
    <w:p w:rsidR="007D1D64" w:rsidRDefault="007D1D64" w:rsidP="005216DA">
      <w:pPr>
        <w:spacing w:after="0" w:line="240" w:lineRule="auto"/>
      </w:pPr>
      <w:r>
        <w:continuationSeparator/>
      </w:r>
    </w:p>
  </w:footnote>
  <w:footnote w:id="1">
    <w:p w:rsidR="00073F33" w:rsidRDefault="00073F33" w:rsidP="005216DA">
      <w:pPr>
        <w:pStyle w:val="FootnoteText"/>
        <w:bidi/>
        <w:rPr>
          <w:rtl/>
          <w:lang w:bidi="ar-JO"/>
        </w:rPr>
      </w:pPr>
      <w:r>
        <w:rPr>
          <w:rStyle w:val="FootnoteReference"/>
        </w:rPr>
        <w:footnoteRef/>
      </w:r>
      <w:r>
        <w:t xml:space="preserve"> </w:t>
      </w:r>
      <w:r>
        <w:rPr>
          <w:rFonts w:hint="cs"/>
          <w:rtl/>
        </w:rPr>
        <w:t xml:space="preserve"> مركز دراسات التنمية(2013) وصول النساء ذوات الاعاقة لاركان العدالة الرسمية.جامعة بيرزيت على الرابط: </w:t>
      </w:r>
      <w:hyperlink r:id="rId1" w:history="1">
        <w:r w:rsidRPr="001863F1">
          <w:rPr>
            <w:rStyle w:val="Hyperlink"/>
          </w:rPr>
          <w:t>http://sites.birzeit.edu/cds/new-cds/sites/default/files/sites/default/files/publications/%D8%AF%D8%B1%D8%A7%D8%B3%D8%A9%20%D9%88%D8%B5%D9%88%D9%84%20%D8%A7%D9%84%D9%86%D8%B3%D8%A7%D8%A1%20%D8%B0%D9%88%D8%A7%D8%AA%20%D8%A7%D9%84%D8%A7%D8%B9%D8%A7%D9%82%D8%A9.pdf</w:t>
        </w:r>
      </w:hyperlink>
      <w:r>
        <w:rPr>
          <w:rFonts w:hint="cs"/>
          <w:rtl/>
        </w:rPr>
        <w:t xml:space="preserve"> </w:t>
      </w:r>
    </w:p>
  </w:footnote>
  <w:footnote w:id="2">
    <w:p w:rsidR="00073F33" w:rsidRDefault="00073F33" w:rsidP="005216DA">
      <w:pPr>
        <w:pStyle w:val="FootnoteText"/>
        <w:bidi/>
        <w:rPr>
          <w:rtl/>
          <w:lang w:bidi="ar-JO"/>
        </w:rPr>
      </w:pPr>
      <w:r>
        <w:rPr>
          <w:rStyle w:val="FootnoteReference"/>
        </w:rPr>
        <w:footnoteRef/>
      </w:r>
      <w:r>
        <w:rPr>
          <w:rStyle w:val="FootnoteReference"/>
        </w:rPr>
        <w:footnoteRef/>
      </w:r>
      <w:r>
        <w:t xml:space="preserve"> </w:t>
      </w:r>
      <w:r>
        <w:rPr>
          <w:rFonts w:hint="cs"/>
          <w:rtl/>
        </w:rPr>
        <w:t xml:space="preserve"> مقابلات مع محاميات حقوقيات من مؤسسات نسوية حقوقية مثل مؤسسة قادر ومركز المراة للارشاد القانوني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F6504"/>
    <w:multiLevelType w:val="hybridMultilevel"/>
    <w:tmpl w:val="24C6020C"/>
    <w:lvl w:ilvl="0" w:tplc="35DC85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F7F4B"/>
    <w:multiLevelType w:val="hybridMultilevel"/>
    <w:tmpl w:val="F5FEC87A"/>
    <w:lvl w:ilvl="0" w:tplc="29DC56E4">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1631FE"/>
    <w:multiLevelType w:val="hybridMultilevel"/>
    <w:tmpl w:val="9A9E4AE6"/>
    <w:lvl w:ilvl="0" w:tplc="AA32D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C6"/>
    <w:rsid w:val="00007FF1"/>
    <w:rsid w:val="00063462"/>
    <w:rsid w:val="00073F33"/>
    <w:rsid w:val="00086295"/>
    <w:rsid w:val="000A18FE"/>
    <w:rsid w:val="000C162F"/>
    <w:rsid w:val="000E53F9"/>
    <w:rsid w:val="00331CCA"/>
    <w:rsid w:val="003D05D1"/>
    <w:rsid w:val="003E5A57"/>
    <w:rsid w:val="00414D01"/>
    <w:rsid w:val="004218D9"/>
    <w:rsid w:val="004720B1"/>
    <w:rsid w:val="00485DAC"/>
    <w:rsid w:val="004C1363"/>
    <w:rsid w:val="0050114B"/>
    <w:rsid w:val="0050725A"/>
    <w:rsid w:val="00512256"/>
    <w:rsid w:val="005216DA"/>
    <w:rsid w:val="00583FC5"/>
    <w:rsid w:val="00623D9F"/>
    <w:rsid w:val="00635963"/>
    <w:rsid w:val="00647166"/>
    <w:rsid w:val="00673EE5"/>
    <w:rsid w:val="00721046"/>
    <w:rsid w:val="00747B09"/>
    <w:rsid w:val="007D1D64"/>
    <w:rsid w:val="008023A3"/>
    <w:rsid w:val="00827557"/>
    <w:rsid w:val="00853ECB"/>
    <w:rsid w:val="00877E66"/>
    <w:rsid w:val="0088574F"/>
    <w:rsid w:val="008F3C76"/>
    <w:rsid w:val="00952E44"/>
    <w:rsid w:val="0095333F"/>
    <w:rsid w:val="00973276"/>
    <w:rsid w:val="009B7784"/>
    <w:rsid w:val="009F37E1"/>
    <w:rsid w:val="00A46DF0"/>
    <w:rsid w:val="00A5600A"/>
    <w:rsid w:val="00AA3BCC"/>
    <w:rsid w:val="00AB61BF"/>
    <w:rsid w:val="00B14107"/>
    <w:rsid w:val="00B65141"/>
    <w:rsid w:val="00B71207"/>
    <w:rsid w:val="00BD4B08"/>
    <w:rsid w:val="00BD7531"/>
    <w:rsid w:val="00BE7824"/>
    <w:rsid w:val="00BF7116"/>
    <w:rsid w:val="00C06409"/>
    <w:rsid w:val="00C97C03"/>
    <w:rsid w:val="00CE6F7B"/>
    <w:rsid w:val="00D1017C"/>
    <w:rsid w:val="00D16B03"/>
    <w:rsid w:val="00D322C6"/>
    <w:rsid w:val="00D603BD"/>
    <w:rsid w:val="00E22019"/>
    <w:rsid w:val="00E37A72"/>
    <w:rsid w:val="00E4040A"/>
    <w:rsid w:val="00E80A5C"/>
    <w:rsid w:val="00E94E2E"/>
    <w:rsid w:val="00F53931"/>
    <w:rsid w:val="00F5730A"/>
    <w:rsid w:val="00F86C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78DDA-EB9C-40EC-B65A-945E729F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784"/>
    <w:pPr>
      <w:ind w:left="720"/>
      <w:contextualSpacing/>
    </w:pPr>
  </w:style>
  <w:style w:type="paragraph" w:styleId="FootnoteText">
    <w:name w:val="footnote text"/>
    <w:basedOn w:val="Normal"/>
    <w:link w:val="FootnoteTextChar"/>
    <w:uiPriority w:val="99"/>
    <w:semiHidden/>
    <w:unhideWhenUsed/>
    <w:rsid w:val="005216DA"/>
    <w:pPr>
      <w:bidi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6DA"/>
    <w:rPr>
      <w:sz w:val="20"/>
      <w:szCs w:val="20"/>
    </w:rPr>
  </w:style>
  <w:style w:type="character" w:styleId="FootnoteReference">
    <w:name w:val="footnote reference"/>
    <w:basedOn w:val="DefaultParagraphFont"/>
    <w:uiPriority w:val="99"/>
    <w:semiHidden/>
    <w:unhideWhenUsed/>
    <w:rsid w:val="005216DA"/>
    <w:rPr>
      <w:vertAlign w:val="superscript"/>
    </w:rPr>
  </w:style>
  <w:style w:type="character" w:styleId="Hyperlink">
    <w:name w:val="Hyperlink"/>
    <w:basedOn w:val="DefaultParagraphFont"/>
    <w:uiPriority w:val="99"/>
    <w:unhideWhenUsed/>
    <w:rsid w:val="005216DA"/>
    <w:rPr>
      <w:color w:val="0000FF" w:themeColor="hyperlink"/>
      <w:u w:val="single"/>
    </w:rPr>
  </w:style>
  <w:style w:type="paragraph" w:styleId="Header">
    <w:name w:val="header"/>
    <w:basedOn w:val="Normal"/>
    <w:link w:val="HeaderChar"/>
    <w:uiPriority w:val="99"/>
    <w:semiHidden/>
    <w:unhideWhenUsed/>
    <w:rsid w:val="005216D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216DA"/>
  </w:style>
  <w:style w:type="paragraph" w:styleId="Footer">
    <w:name w:val="footer"/>
    <w:basedOn w:val="Normal"/>
    <w:link w:val="FooterChar"/>
    <w:uiPriority w:val="99"/>
    <w:unhideWhenUsed/>
    <w:rsid w:val="005216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6DA"/>
  </w:style>
  <w:style w:type="character" w:styleId="CommentReference">
    <w:name w:val="annotation reference"/>
    <w:basedOn w:val="DefaultParagraphFont"/>
    <w:uiPriority w:val="99"/>
    <w:semiHidden/>
    <w:unhideWhenUsed/>
    <w:rsid w:val="00D16B03"/>
    <w:rPr>
      <w:sz w:val="16"/>
      <w:szCs w:val="16"/>
    </w:rPr>
  </w:style>
  <w:style w:type="paragraph" w:styleId="CommentText">
    <w:name w:val="annotation text"/>
    <w:basedOn w:val="Normal"/>
    <w:link w:val="CommentTextChar"/>
    <w:uiPriority w:val="99"/>
    <w:semiHidden/>
    <w:unhideWhenUsed/>
    <w:rsid w:val="00D16B03"/>
    <w:pPr>
      <w:spacing w:line="240" w:lineRule="auto"/>
    </w:pPr>
    <w:rPr>
      <w:sz w:val="20"/>
      <w:szCs w:val="20"/>
    </w:rPr>
  </w:style>
  <w:style w:type="character" w:customStyle="1" w:styleId="CommentTextChar">
    <w:name w:val="Comment Text Char"/>
    <w:basedOn w:val="DefaultParagraphFont"/>
    <w:link w:val="CommentText"/>
    <w:uiPriority w:val="99"/>
    <w:semiHidden/>
    <w:rsid w:val="00D16B03"/>
    <w:rPr>
      <w:sz w:val="20"/>
      <w:szCs w:val="20"/>
    </w:rPr>
  </w:style>
  <w:style w:type="paragraph" w:styleId="CommentSubject">
    <w:name w:val="annotation subject"/>
    <w:basedOn w:val="CommentText"/>
    <w:next w:val="CommentText"/>
    <w:link w:val="CommentSubjectChar"/>
    <w:uiPriority w:val="99"/>
    <w:semiHidden/>
    <w:unhideWhenUsed/>
    <w:rsid w:val="00D16B03"/>
    <w:rPr>
      <w:b/>
      <w:bCs/>
    </w:rPr>
  </w:style>
  <w:style w:type="character" w:customStyle="1" w:styleId="CommentSubjectChar">
    <w:name w:val="Comment Subject Char"/>
    <w:basedOn w:val="CommentTextChar"/>
    <w:link w:val="CommentSubject"/>
    <w:uiPriority w:val="99"/>
    <w:semiHidden/>
    <w:rsid w:val="00D16B03"/>
    <w:rPr>
      <w:b/>
      <w:bCs/>
      <w:sz w:val="20"/>
      <w:szCs w:val="20"/>
    </w:rPr>
  </w:style>
  <w:style w:type="paragraph" w:styleId="BalloonText">
    <w:name w:val="Balloon Text"/>
    <w:basedOn w:val="Normal"/>
    <w:link w:val="BalloonTextChar"/>
    <w:uiPriority w:val="99"/>
    <w:semiHidden/>
    <w:unhideWhenUsed/>
    <w:rsid w:val="00D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tes.birzeit.edu/cds/new-cds/sites/default/files/sites/default/files/publications/%D8%AF%D8%B1%D8%A7%D8%B3%D8%A9%20%D9%88%D8%B5%D9%88%D9%84%20%D8%A7%D9%84%D9%86%D8%B3%D8%A7%D8%A1%20%D8%B0%D9%88%D8%A7%D8%AA%20%D8%A7%D9%84%D8%A7%D8%B9%D8%A7%D9%82%D8%A9.pd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c:creator>
  <cp:lastModifiedBy>Windows User</cp:lastModifiedBy>
  <cp:revision>2</cp:revision>
  <dcterms:created xsi:type="dcterms:W3CDTF">2018-05-30T10:10:00Z</dcterms:created>
  <dcterms:modified xsi:type="dcterms:W3CDTF">2018-05-30T10:10:00Z</dcterms:modified>
</cp:coreProperties>
</file>