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F3A" w:rsidRPr="00E90B47" w:rsidRDefault="000C7F3A" w:rsidP="007C4FF6">
      <w:pPr>
        <w:bidi/>
        <w:jc w:val="center"/>
        <w:rPr>
          <w:rFonts w:cstheme="minorHAnsi"/>
          <w:b/>
          <w:bCs/>
          <w:sz w:val="28"/>
          <w:szCs w:val="28"/>
          <w:rtl/>
        </w:rPr>
      </w:pPr>
      <w:r w:rsidRPr="00E90B47">
        <w:rPr>
          <w:rFonts w:cstheme="minorHAnsi"/>
          <w:b/>
          <w:bCs/>
          <w:sz w:val="28"/>
          <w:szCs w:val="28"/>
          <w:rtl/>
        </w:rPr>
        <w:t>اسئلة لجنة سيداو المقدمة لدولة فلسطين</w:t>
      </w:r>
    </w:p>
    <w:p w:rsidR="000C7F3A" w:rsidRPr="00E90B47" w:rsidRDefault="000C7F3A" w:rsidP="007C4FF6">
      <w:pPr>
        <w:bidi/>
        <w:jc w:val="center"/>
        <w:rPr>
          <w:rFonts w:cstheme="minorHAnsi"/>
          <w:b/>
          <w:bCs/>
          <w:sz w:val="28"/>
          <w:szCs w:val="28"/>
          <w:rtl/>
        </w:rPr>
      </w:pPr>
      <w:r w:rsidRPr="00E90B47">
        <w:rPr>
          <w:rFonts w:cstheme="minorHAnsi"/>
          <w:b/>
          <w:bCs/>
          <w:sz w:val="28"/>
          <w:szCs w:val="28"/>
          <w:rtl/>
        </w:rPr>
        <w:t>24</w:t>
      </w:r>
      <w:bookmarkStart w:id="0" w:name="_GoBack"/>
      <w:bookmarkEnd w:id="0"/>
      <w:r w:rsidRPr="00E90B47">
        <w:rPr>
          <w:rFonts w:cstheme="minorHAnsi"/>
          <w:b/>
          <w:bCs/>
          <w:sz w:val="28"/>
          <w:szCs w:val="28"/>
          <w:rtl/>
        </w:rPr>
        <w:t>-11-2017</w:t>
      </w:r>
    </w:p>
    <w:p w:rsidR="0055290C" w:rsidRPr="00E90B47" w:rsidRDefault="00E1269F" w:rsidP="007C4FF6">
      <w:pPr>
        <w:bidi/>
        <w:jc w:val="both"/>
        <w:rPr>
          <w:rFonts w:cstheme="minorHAnsi"/>
          <w:sz w:val="28"/>
          <w:szCs w:val="28"/>
          <w:rtl/>
        </w:rPr>
      </w:pPr>
      <w:r w:rsidRPr="00E90B47">
        <w:rPr>
          <w:rFonts w:cstheme="minorHAnsi"/>
          <w:sz w:val="28"/>
          <w:szCs w:val="28"/>
          <w:rtl/>
        </w:rPr>
        <w:t>ويشير تقرير الدولة الطرف في الفقرة 4 إلى أن التشريع في الدولة الطرف لا ينص على "تعريفاً صريحا لمصطلح التمييز ضد المرأة" في أعقاب انضمامها إلى الاتفاقية، وسن "القانون الأساسي المعدل" (الفقرات 9 و 10 )، يرجى ذكر الخطوات الملموسة التي اتخذت لدمج أحكام الاتفاقية، ولا سيما تعريفاً للتمييز ضد المرأة، تمشيا مع المادة 1 من الاتفاقية في التشريعات المحلية. يرجى إبلاغ اللجنة شأن (أ) مركز الاتفاقية في النظام القانوني للدولة الطرف؛ و (ب) ما إذا كانت الدولة الطرف تتوخى نشر الاتفاقية في الجريدة الرسمية، والدولة الأثر القانوني لهذا المنشور. ووفقا لالتزامات الدولة الطرف بموجب المادتين 1 و 2 من الاتفاقية، وتمشيا مع التنمية المستدامة الهدف 5، تستهدف 5.1 لإنهاء جميع أشكال التمييز ضد النساء والفتيات في كل مكان، يرجى توضيح التدابير التي اتخذت لإلغاء لو كل</w:t>
      </w:r>
      <w:r w:rsidRPr="00E90B47">
        <w:rPr>
          <w:rFonts w:cstheme="minorHAnsi"/>
          <w:sz w:val="28"/>
          <w:szCs w:val="28"/>
        </w:rPr>
        <w:t>...</w:t>
      </w:r>
    </w:p>
    <w:p w:rsidR="00901DB9" w:rsidRPr="00E90B47" w:rsidRDefault="00901DB9" w:rsidP="007C4FF6">
      <w:pPr>
        <w:bidi/>
        <w:jc w:val="both"/>
        <w:rPr>
          <w:rFonts w:cstheme="minorHAnsi"/>
          <w:sz w:val="28"/>
          <w:szCs w:val="28"/>
          <w:rtl/>
        </w:rPr>
      </w:pPr>
    </w:p>
    <w:p w:rsidR="00901DB9" w:rsidRPr="00E90B47" w:rsidRDefault="00901DB9" w:rsidP="007C4FF6">
      <w:pPr>
        <w:bidi/>
        <w:jc w:val="both"/>
        <w:rPr>
          <w:rFonts w:cstheme="minorHAnsi"/>
          <w:sz w:val="28"/>
          <w:szCs w:val="28"/>
          <w:rtl/>
        </w:rPr>
      </w:pPr>
      <w:r w:rsidRPr="00E90B47">
        <w:rPr>
          <w:rFonts w:cstheme="minorHAnsi"/>
          <w:sz w:val="28"/>
          <w:szCs w:val="28"/>
          <w:rtl/>
        </w:rPr>
        <w:t>ويشير التقرير إلى أن أجزاء متعددة من النظم الأساسية المنبثقة عن مختلف الولايات القضائية مثل الأردن ومصر لا تزال مطبقة في الدولة الطرف جنبا إلى جنب مع الشريعة الإسلامية. يرجى تقديم معلومات التدابير الرامية إلى (أ) وضع أطر قانونية لتنظيم حقوق المرأة وإلغاء القوانين البالية التي لا تتفق مع أحكام الاتفاقية؛ و (ب) لمعالجة التمييز ضد النساء والفتيات بقوانين الأحوال الشخصية فيما يتعلق بالزواج والطلاق وحضانة الأطفال، والميراث. يرجى تقديم معلومات عن تشغيل 2017-2022 القطاعات "الاستراتيجية الوطنية للمرأة": تعزيز المساواة بين الجنسين والإنصاف، والمدى الذي يتناول القوانين التي تنطوي على تمييز ضد النساء والفتيات (الفقرة 60). في ضوء المصالحة بين حركتي فتح وحماس وإنشاء "اللجنة مواءمة التشريعات" في عام 2017، يرجى تقديم معلومات عن (أ) الخطوات الملموسة المتخذة للمواءمة بين القوانين والسياسات في قطاع غزة و...</w:t>
      </w:r>
    </w:p>
    <w:p w:rsidR="00901DB9" w:rsidRPr="00E90B47" w:rsidRDefault="00887474" w:rsidP="007C4FF6">
      <w:pPr>
        <w:bidi/>
        <w:jc w:val="both"/>
        <w:rPr>
          <w:rFonts w:cstheme="minorHAnsi"/>
          <w:sz w:val="28"/>
          <w:szCs w:val="28"/>
          <w:rtl/>
        </w:rPr>
      </w:pPr>
      <w:r w:rsidRPr="00E90B47">
        <w:rPr>
          <w:rFonts w:cstheme="minorHAnsi"/>
          <w:sz w:val="28"/>
          <w:szCs w:val="28"/>
          <w:rtl/>
        </w:rPr>
        <w:t>جمع البيانات 3. والتقرير الصمت بشأن الجهة المسؤولة عن جمع بيانات مفصلة بشأن النساء والفتيات. يرجى تقديم معلومات عن التدابير المحددة التي يجري اتخاذها لإنشاء كيان مخصص لضمان الجمع المنهجي لبيانات شاملة مصنفة حسب نوع الجنس ومؤشرات قابلة للقياس لتقييم الاتجاهات في حالة النساء والفتيات، بما في ذلك لتنفيذ "أهداف التنمية المستدامة" (سدجس)، والتقدم المحرز في تحقيق المساواة الموضوعية. هي قوانين تنظم جمع وإنتاج البيانات المصنفة حسب نوع الجنس، من المتوخى أن يعتمد؟</w:t>
      </w:r>
    </w:p>
    <w:p w:rsidR="00887474" w:rsidRPr="00E90B47" w:rsidRDefault="00887474" w:rsidP="007C4FF6">
      <w:pPr>
        <w:bidi/>
        <w:jc w:val="both"/>
        <w:rPr>
          <w:rFonts w:cstheme="minorHAnsi"/>
          <w:sz w:val="28"/>
          <w:szCs w:val="28"/>
          <w:rtl/>
        </w:rPr>
      </w:pPr>
      <w:r w:rsidRPr="00E90B47">
        <w:rPr>
          <w:rFonts w:cstheme="minorHAnsi"/>
          <w:sz w:val="28"/>
          <w:szCs w:val="28"/>
          <w:rtl/>
        </w:rPr>
        <w:t xml:space="preserve">الوصول إلى العدالة 4. ويشير التقرير إلى أنه بموجب المادة 30 من "القانون الأساسي"، الحق في التقاضي مقدسة ومضمونه لجميع الناس (الفقرة 22). يرجى تقديم معلومات عن وصول المرأة إلى العدالة في الدولة الطرف، وبخاصة في تلك المناطق حيث حل المنازعات تحكمها الشريعة الإسلامية. يرجى توضيح التسلسل الهرمي بين القوانين التشريعية والشريعة ونطاق كل منها وأي الأحكام التي تنظم تعايشها. يرجى ذكر ما إذا كانت القرارات الصادرة عن المحاكم الشرعية والكنسية قابلة للطعن في المحاكم المدنية (الفقرة 27). يرجى الإشارة إلى ما إذا كانت قد اتخذت تدابير لتيسير الوصول الفعال إلى المحاكم بالمرأة، خاصة المرأة الريفية، بما في ذلك في حالات العنف القائم على نوع الجنس وغيره من أشكال التمييز، وتعزيز معرفة المرأة بحقوقها بموجب </w:t>
      </w:r>
      <w:r w:rsidRPr="00E90B47">
        <w:rPr>
          <w:rFonts w:cstheme="minorHAnsi"/>
          <w:sz w:val="28"/>
          <w:szCs w:val="28"/>
          <w:rtl/>
        </w:rPr>
        <w:lastRenderedPageBreak/>
        <w:t>الاتفاقية والتشريعات الوطنية ذات الصلة. يرجى تقديم معلومات مستكملة عن حالة 2014 مشروع القانون الذي يسعى إلى إنشاء صندوق لمساعدة القانونية (الفقرة 31...</w:t>
      </w:r>
    </w:p>
    <w:p w:rsidR="00887474" w:rsidRPr="00E90B47" w:rsidRDefault="00471F94" w:rsidP="007C4FF6">
      <w:pPr>
        <w:bidi/>
        <w:jc w:val="both"/>
        <w:rPr>
          <w:rFonts w:cstheme="minorHAnsi"/>
          <w:sz w:val="28"/>
          <w:szCs w:val="28"/>
          <w:rtl/>
        </w:rPr>
      </w:pPr>
      <w:r w:rsidRPr="00E90B47">
        <w:rPr>
          <w:rFonts w:cstheme="minorHAnsi"/>
          <w:sz w:val="28"/>
          <w:szCs w:val="28"/>
          <w:rtl/>
        </w:rPr>
        <w:t>المرأة والسلام والأمن 5. يرجى تقديم معلومات عن الإنجازات والتحديات في تنفيذ "خطة العمل الوطنية" تنفيذ لقرار مجلس الأمن 1325 (2000)، التي وافقت عليها "اللجنة الوطنية العليا" "تنفيذ الأمن" قرار مجلس الأمن 1325 (2000) في آب/أغسطس عام 2016 (الفقرة 133). على وجه التحديد، وفقا للعامة التوصية رقم 30 (2013) المعني بالمرأة في الصراع منع الصراع وحالات ما بعد الصراع، يرجى تقديم معلومات عن التدابير الرامية إلى: (أ) وضع نظم للإنذار المبكر لمنع نشوب الصراعات ولتشجيع مشاركة المرأة؛ (ب) التأكد من وجود مؤشرات الإنذار المبكر بين الجنسين حساسة ومحددة للانتهاكات القائمة على أساس نوع الجنس؛ (ج) معالجة العقبات، بما في ذلك القانونية، والاجتماعية والسياسية والمؤسسية، وفيما يتعلق بمشاركة المرأة في منع الصراعات وإدارتها وحلها؛ (د) كفالة الأمن نتائج إصلاح القطاع في مؤسسات قطاع الأمن وال...</w:t>
      </w:r>
    </w:p>
    <w:p w:rsidR="00471F94" w:rsidRPr="00E90B47" w:rsidRDefault="00471F94" w:rsidP="007C4FF6">
      <w:pPr>
        <w:bidi/>
        <w:jc w:val="both"/>
        <w:rPr>
          <w:rFonts w:cstheme="minorHAnsi"/>
          <w:sz w:val="28"/>
          <w:szCs w:val="28"/>
          <w:rtl/>
        </w:rPr>
      </w:pPr>
      <w:r w:rsidRPr="00E90B47">
        <w:rPr>
          <w:rFonts w:cstheme="minorHAnsi"/>
          <w:sz w:val="28"/>
          <w:szCs w:val="28"/>
          <w:rtl/>
        </w:rPr>
        <w:t xml:space="preserve">الآلية الوطنية للنهوض بالمرأة 6. ووفقا للتقرير، هو وزارة لشؤون المرأة في الهيئة الحكومية المسؤولة عن المؤدية النهوض بالمساواة بين الجنسين في الدولة الطرف (الفقرة 16). ويذكر التقرير كذلك أن الوحدات الجنسانية داخل الكيانات الحكومية وقد تم إعادة تنظيم لضمان إدماج القضايا الجنسانية مؤسسياً عبر القطاعات (الفقرة 18). يرجى تقديم معلومات إضافية عن التدابير التي اتخذت للتصدي للتحديات أن الوحدات الجنسانية تواجه مثل "الفروق في المهام والتسلسلات الهرمية والموظفين، نظراً لغياب الموحد الميزنة" (الفقرة 18). التدابير التي يجري اتخاذها لتحسين المهارات في مجال تعميم مراعاة المنظور </w:t>
      </w:r>
      <w:proofErr w:type="spellStart"/>
      <w:r w:rsidRPr="00E90B47">
        <w:rPr>
          <w:rFonts w:cstheme="minorHAnsi"/>
          <w:sz w:val="28"/>
          <w:szCs w:val="28"/>
          <w:rtl/>
        </w:rPr>
        <w:t>الجنساني</w:t>
      </w:r>
      <w:proofErr w:type="spellEnd"/>
      <w:r w:rsidRPr="00E90B47">
        <w:rPr>
          <w:rFonts w:cstheme="minorHAnsi"/>
          <w:sz w:val="28"/>
          <w:szCs w:val="28"/>
          <w:rtl/>
        </w:rPr>
        <w:t xml:space="preserve"> بما في ذلك </w:t>
      </w:r>
      <w:proofErr w:type="spellStart"/>
      <w:r w:rsidRPr="00E90B47">
        <w:rPr>
          <w:rFonts w:cstheme="minorHAnsi"/>
          <w:sz w:val="28"/>
          <w:szCs w:val="28"/>
          <w:rtl/>
        </w:rPr>
        <w:t>الميزنة</w:t>
      </w:r>
      <w:proofErr w:type="spellEnd"/>
      <w:r w:rsidRPr="00E90B47">
        <w:rPr>
          <w:rFonts w:cstheme="minorHAnsi"/>
          <w:sz w:val="28"/>
          <w:szCs w:val="28"/>
          <w:rtl/>
        </w:rPr>
        <w:t xml:space="preserve"> التي تراعي الفوارق بين الجنسين؟ يرجى تقديم معلومات مستكملة عن (أ) الموارد البشرية والميزانية المقدمة إلى وزارة لشؤون المرأة والدولة سواء كانت هذه الموارد كافية لفعالية الاضطلاع بأنشطتها كالآلية الوطنية للنهوض </w:t>
      </w:r>
      <w:proofErr w:type="spellStart"/>
      <w:r w:rsidRPr="00E90B47">
        <w:rPr>
          <w:rFonts w:cstheme="minorHAnsi"/>
          <w:sz w:val="28"/>
          <w:szCs w:val="28"/>
        </w:rPr>
        <w:t>wom</w:t>
      </w:r>
      <w:proofErr w:type="spellEnd"/>
      <w:r w:rsidRPr="00E90B47">
        <w:rPr>
          <w:rFonts w:cstheme="minorHAnsi"/>
          <w:sz w:val="28"/>
          <w:szCs w:val="28"/>
          <w:rtl/>
        </w:rPr>
        <w:t xml:space="preserve"> ...</w:t>
      </w:r>
    </w:p>
    <w:p w:rsidR="00471F94" w:rsidRPr="00E90B47" w:rsidRDefault="00471F94" w:rsidP="007C4FF6">
      <w:pPr>
        <w:bidi/>
        <w:jc w:val="both"/>
        <w:rPr>
          <w:rFonts w:cstheme="minorHAnsi"/>
          <w:sz w:val="28"/>
          <w:szCs w:val="28"/>
          <w:rtl/>
        </w:rPr>
      </w:pPr>
      <w:r w:rsidRPr="00E90B47">
        <w:rPr>
          <w:rFonts w:cstheme="minorHAnsi"/>
          <w:sz w:val="28"/>
          <w:szCs w:val="28"/>
          <w:rtl/>
        </w:rPr>
        <w:t>التدابير الخاصة المؤقتة 7. ويذكر تقرير الدولة الطرف أنه بذلت جهود لتطبيق التدابير الخاصة المؤقتة فيما يتعلق بالمشاركة السياسية للمرأة، مثل اعتماد مرسوم القانون رقم 1 (2007) (الفقرات 68 و 69). ويرجى تقديم تصور المعلومات بشأن مزيد من التدابير الخاصة المؤقتة، وفقا للمادة 4، الفقرة 1، من الاتفاقية والتوصية العامة رقم 25(2004) اللجنة على تدابير خاصة مؤقتة التعجيل بتحقيق دي المساواة الفعلية للمرأة مع الرجل.</w:t>
      </w:r>
    </w:p>
    <w:p w:rsidR="00471F94" w:rsidRPr="00E90B47" w:rsidRDefault="00471F94" w:rsidP="007C4FF6">
      <w:pPr>
        <w:bidi/>
        <w:jc w:val="both"/>
        <w:rPr>
          <w:rFonts w:cstheme="minorHAnsi"/>
          <w:sz w:val="28"/>
          <w:szCs w:val="28"/>
          <w:rtl/>
        </w:rPr>
      </w:pPr>
      <w:r w:rsidRPr="00E90B47">
        <w:rPr>
          <w:rFonts w:cstheme="minorHAnsi"/>
          <w:sz w:val="28"/>
          <w:szCs w:val="28"/>
          <w:rtl/>
        </w:rPr>
        <w:t xml:space="preserve">القوالب النمطية والممارسات الضارة 8. يرجى تقديم معلومات عن التدابير المتخذة لوضع سياسة شاملة لتغيير الأنماط الاجتماعية والثقافية التي تؤدي إلى القولبة النمطية وتعزيز الأدوار التقليدية للمرأة والرجل داخل الأسرة وفي المجتمع، لا سيما استهداف نوع الجنس ممارسات التنشئة الاجتماعية، التي تشجع الرجال معيلين والنساء كمقدمات للرعاية (الفقرة 78). ما التدابير المتخذة للتصدي للقوالب النمطية (أ) في النظام القضائي، التي تكرس التمييز بين المرأة والرجل؛ والتغطية الإعلامية (ب) أن "يركز على تلك جوانب الدور التقليدي للمرأة كالطبخ، الصحة، والأسرة والأطفال وأزياء" (الفقرة 78). يرجى تقديم معلومات عن دور وزارة شؤون المرأة لتنفيذ التدابير، بما في ذلك زيادة الوعي بشأن القوالب النمطية المتعلقة بأدوار الرجل والمرأة </w:t>
      </w:r>
      <w:r w:rsidRPr="00E90B47">
        <w:rPr>
          <w:rFonts w:cstheme="minorHAnsi"/>
          <w:sz w:val="28"/>
          <w:szCs w:val="28"/>
          <w:rtl/>
        </w:rPr>
        <w:lastRenderedPageBreak/>
        <w:t>في المجتمع. ما كان له من أثر هذه التدابير في القضاء على المفاهيم النمطية والمواقف فيما يتعلق بأدوار المرأة في المجتمع...</w:t>
      </w:r>
    </w:p>
    <w:p w:rsidR="00471F94" w:rsidRPr="00E90B47" w:rsidRDefault="00A374E6" w:rsidP="007C4FF6">
      <w:pPr>
        <w:bidi/>
        <w:jc w:val="both"/>
        <w:rPr>
          <w:rFonts w:cstheme="minorHAnsi"/>
          <w:sz w:val="28"/>
          <w:szCs w:val="28"/>
          <w:rtl/>
        </w:rPr>
      </w:pPr>
      <w:r w:rsidRPr="00E90B47">
        <w:rPr>
          <w:rFonts w:cstheme="minorHAnsi"/>
          <w:sz w:val="28"/>
          <w:szCs w:val="28"/>
          <w:rtl/>
        </w:rPr>
        <w:t>العنف القائم على نوع الجنس ضد المرأة 9. معلومات قبل اللجنة تشير إلى أن تعريف الاغتصاب مقصورة على الجماع الجنسي غير توافقية من الذكور في أعمال الإناث وغير الرضائية ولذلك لا تشكل الجماع مثل المادة 292 من قانون العقوبات لعام 1960 الاختراق باستخدام أدوات غير مغطاة. يرجى ذكر التدابير التي يجري اتخاذها لإعادة النظر في تعريف الاغتصاب ليشمل سائر الأفعال غير توافقية، وتشمل الاغتصاب في إطار الزواج. ويشير التقرير في الفقرة 82 إلى أن إجراء دراسة إحصائية تبين أن 37 في المائة من النساء اللائي كانت متزوجة سابقا شهدت شكلاً من أشكال العنف بنسبة 29.9 في المائة في الضفة الغربية و 51 في المائة في "قطاع غزة". ويشير التقرير أيضا إلى أن الدولة الطرف قد تفشي العنف النفسي والاقتصادي (الفقرة 82). يرجى تقديم معلومات عن التدابير المتوخاة لاعتماد عام 2015 مشروع المرسوم بقانون لمكافحة العنف القائم على نوع الجنس ضد المرأة، تمشيا مع الاتفاقية وز...</w:t>
      </w:r>
    </w:p>
    <w:p w:rsidR="00A374E6" w:rsidRPr="00E90B47" w:rsidRDefault="00166C23" w:rsidP="007C4FF6">
      <w:pPr>
        <w:bidi/>
        <w:jc w:val="both"/>
        <w:rPr>
          <w:rFonts w:cstheme="minorHAnsi"/>
          <w:sz w:val="28"/>
          <w:szCs w:val="28"/>
          <w:rtl/>
        </w:rPr>
      </w:pPr>
      <w:r w:rsidRPr="00E90B47">
        <w:rPr>
          <w:rFonts w:cstheme="minorHAnsi"/>
          <w:sz w:val="28"/>
          <w:szCs w:val="28"/>
          <w:rtl/>
        </w:rPr>
        <w:t>10-ما هي التدابير التي اتخذت لرفع مستوى الوعي لتحسين المواقف الاجتماعية تجاه العنف القائم على نوع الجنس ضد النساء والفتيات؟ يرجى تقديم معلومات عن عدد أوامر الحماية التي صدرت وتلك التي قد انتهكت، فضلا عن العقوبات التي فرضت لانتهاك هذه الأوامر. يرجى أيضا تقديم معلومات عن المساعدة القانونية والطبية والنفسية وإعادة التأهيل لضحايا العنف القائم على نوع الجنس ضد المرأة. كما يرجى تقديم بيانات مصنفة بحسب العمر، ونوع الجرم في حالات العنف ضد المرأة أبلغ إلى الشرطة، وعدد القضايا المرفوعة إلى المحكمة وعدد الملاحقات القضائية والإدانات الناجمة عن هذه الحالات. الرجاء توفير يتم جمع المعلومات على البيانات على مستوى الأمة كيف، وجمع، وتحليل والمشتركة لأغراض مكافحة العنف القائم على نوع الجنس ضد النساء والفتيات، بما في ذلك العنف المنزلي، وبخاصة في الضفة الغربية وقطاع غزة. يرجى تقديم معلومات عن شركة طيران الشرق الأوسط...</w:t>
      </w:r>
    </w:p>
    <w:p w:rsidR="00DA14EB" w:rsidRPr="00E90B47" w:rsidRDefault="00DA14EB" w:rsidP="007C4FF6">
      <w:pPr>
        <w:bidi/>
        <w:jc w:val="both"/>
        <w:rPr>
          <w:rFonts w:cstheme="minorHAnsi"/>
          <w:sz w:val="28"/>
          <w:szCs w:val="28"/>
          <w:rtl/>
        </w:rPr>
      </w:pPr>
      <w:r w:rsidRPr="00E90B47">
        <w:rPr>
          <w:rFonts w:cstheme="minorHAnsi"/>
          <w:sz w:val="28"/>
          <w:szCs w:val="28"/>
          <w:rtl/>
        </w:rPr>
        <w:t>11-يشير التقرير إلى أن العقوبات المتعلقة بالعنف ضد المرأة مثل القتل بدافع الشرف ما يسمى يعاقب عليها بعقوبات أخف (الفقرة 84). يرجى تقديم معلومات عن التدابير التشريعية المتخذة لزيادة العقوبات على جرائم الشرف ما يسمى بغية ردع مرتكبي الجرائم الأخرى. يرجى أيضا ذكر التدابير التي يجري اتخاذها لإلغاء أحكام القانون الجنائي (أ) التي تنسب الذنب إلى كل الأطراف المعنية في سفاح المحارم دون مراعاة لعلاقات القوة بين الأطراف والوضع الهش للفتيات؛ (ب) تعليق محاكمة أو عقوبة المغتصب "في حالة أن يتم التعاقد على زواج صحيحة بين المغتصب والضحية" (الفقرتان 43 و 45). ويشير التقرير إلى أن هناك ملاجئ في الدولة الطرف، بل أنه في "قطاع غزة" واحد فقط يوفر المأوى وهذا يجعل من المستحيل للتعامل مع طلبات الحماية (الفقرة 92). يرجى تقديم بيانات عن مدى توافر وإمكانية الحصول على مأوى النساء والفتيات الذين...</w:t>
      </w:r>
    </w:p>
    <w:p w:rsidR="00DA14EB" w:rsidRPr="00E90B47" w:rsidRDefault="00BA36EC" w:rsidP="007C4FF6">
      <w:pPr>
        <w:bidi/>
        <w:jc w:val="both"/>
        <w:rPr>
          <w:rFonts w:cstheme="minorHAnsi"/>
          <w:sz w:val="28"/>
          <w:szCs w:val="28"/>
          <w:rtl/>
        </w:rPr>
      </w:pPr>
      <w:r w:rsidRPr="00E90B47">
        <w:rPr>
          <w:rFonts w:cstheme="minorHAnsi"/>
          <w:sz w:val="28"/>
          <w:szCs w:val="28"/>
          <w:rtl/>
        </w:rPr>
        <w:t xml:space="preserve">12 الاتجار بالبشر. لا يقدم التقرير بيانات عن التركيبة السكانية للنساء اللائي يقعن ضحايا للاتجار بالأشخاص، الذين يسهل الاتجار بالنساء وأسباب لماذا إشراك المرأة في العمل في مجال الجنس (الفقرة 104). يرجى تقديم معلومات عن التدابير التي يجري اتخاذها لإجراء دراسة شاملة التحقيق في المدى والأسباب الجذرية للاتجار بالأشخاص واستغلال البغاء، ولا سيما النساء والفتيات في الدولة الطرف. التقرير </w:t>
      </w:r>
      <w:r w:rsidRPr="00E90B47">
        <w:rPr>
          <w:rFonts w:cstheme="minorHAnsi"/>
          <w:sz w:val="28"/>
          <w:szCs w:val="28"/>
          <w:rtl/>
        </w:rPr>
        <w:lastRenderedPageBreak/>
        <w:t>في الفقرات. 101 و 102 من الدول أنه لا توجد قوانين في دعارة الأطفال، وأن يقترح مشروع قانون العقوبات قاسية العقوبات المتعلقة بالاتجار بالبشر. يرجى تقديم معلومات عن التدابير المتخذة لاعتماد مشروع قانون العقوبات وضمان أن استغلال بغاء النساء والفتيات هو مكافحتها بما في ذلك عن طريق استخدام التعميم رقم 40/2004 (الفقرة 108). يرجى تقديم معلومات عن (أ) عدد الحالات التي تم التحقيق فيها، للمحاكمة وطبيعة العقوبات المفروضة على مرتكبي الاتجار هو جين تاو...</w:t>
      </w:r>
    </w:p>
    <w:p w:rsidR="00BA36EC" w:rsidRPr="00E90B47" w:rsidRDefault="00E03F84" w:rsidP="007C4FF6">
      <w:pPr>
        <w:bidi/>
        <w:jc w:val="both"/>
        <w:rPr>
          <w:rFonts w:cstheme="minorHAnsi"/>
          <w:sz w:val="28"/>
          <w:szCs w:val="28"/>
          <w:rtl/>
        </w:rPr>
      </w:pPr>
      <w:r w:rsidRPr="00E90B47">
        <w:rPr>
          <w:rFonts w:cstheme="minorHAnsi"/>
          <w:sz w:val="28"/>
          <w:szCs w:val="28"/>
          <w:rtl/>
        </w:rPr>
        <w:t>المشاركة السياسية والحياة العامة 13. ويشير التقرير في الفقرة 112 إلى أنه على الرغم من أن هناك بعض التحسن في تمثيل المرأة في هيئات صنع القرار، تظل ناقصة التمثيل في "المجلس الوطني الفلسطيني"، المجلس المركزي الفلسطيني، لا سيما اللجنة التنفيذية في "منظمة التحرير الفلسطينية"، والمجلس المحلي والجهاز القضائي والسلك الدبلوماسي (الفقرتان 112 و 115، 124 و 130). يرجى تقديم معلومات عن الخطوات المزمع اتخاذها لزيادة عدد النساء في الهيئات المنتخبة والمعينة في صنع القرار من أجل تحقيق التمثيل المتساوي للمرأة في الميدان السياسي والحياة العامة، بما في ذلك من خلال اعتماد خاصة مؤقتة تدابير، وفقا للمادة 4، الفقرة 1، من الاتفاقية. على وجه الخصوص، يرجى تقديم معلومات عن التدابير المتخذة أو المزمع اتخاذها، وفقا للتوصية العامة رقم 23 (1997)، الأخذ بنظام للحصص التي تهدف إلى التوصل إلى الحد الأدنى 30 في المائة...</w:t>
      </w:r>
    </w:p>
    <w:p w:rsidR="00E03F84" w:rsidRPr="00E90B47" w:rsidRDefault="00E03F84" w:rsidP="007C4FF6">
      <w:pPr>
        <w:bidi/>
        <w:jc w:val="both"/>
        <w:rPr>
          <w:rFonts w:cstheme="minorHAnsi"/>
          <w:sz w:val="28"/>
          <w:szCs w:val="28"/>
          <w:rtl/>
        </w:rPr>
      </w:pPr>
      <w:r w:rsidRPr="00E90B47">
        <w:rPr>
          <w:rFonts w:cstheme="minorHAnsi"/>
          <w:sz w:val="28"/>
          <w:szCs w:val="28"/>
          <w:rtl/>
        </w:rPr>
        <w:t>التعليم 14. ويشير التقرير إلى أن أجرى استعراضاً شاملا للمدرسة المناهج الدراسية بين عامي 2003 و 2006، وتم اعتماد المناهج الجديدة لجميع مستويات التعليم بل أن المناهج الدراسية لا يزال يحتوي على التصوير النمطي لأدوار المرأة (الفقرة 169). يرجى تقديم معلومات عن التدابير المتخذة لإزالة القوالب النمطية القائمة على التمييز بين الجنسين من المناهج الدراسية والكتب المدرسية، وخفض الأمية بين الإناث، وبخاصة في المناطق الريفية (الفقرة 186). يرجى أيضا تقديم معلومات عن الخطوات المتخذة لضمان وصول غير محدود للشابات المتزوجات للتعليم المدرسي الإلزامي والمجاني. الخطوات التي يجري اتخاذها لتشجيع النساء والفتيات على متابعة العلم والتكنولوجيا، الهندسة والرياضيات (الجذعية) المواضيع والدورات؟ يرجى الإشارة إلى ما إذا كانت الدولة الطرف تتوخى وضع وتنفيذ استراتيجيات وطنية وخطط عمل تهدف إلى (أ) القضاء على القوالب النمطية التقليدية والحواجز الهيكلية التي قد تردع التحاق الفتيات بعدم تردي...</w:t>
      </w:r>
    </w:p>
    <w:p w:rsidR="00E03F84" w:rsidRPr="00E90B47" w:rsidRDefault="003D1747" w:rsidP="007C4FF6">
      <w:pPr>
        <w:bidi/>
        <w:jc w:val="both"/>
        <w:rPr>
          <w:rFonts w:cstheme="minorHAnsi"/>
          <w:sz w:val="28"/>
          <w:szCs w:val="28"/>
          <w:rtl/>
        </w:rPr>
      </w:pPr>
      <w:r w:rsidRPr="00E90B47">
        <w:rPr>
          <w:rFonts w:cstheme="minorHAnsi"/>
          <w:sz w:val="28"/>
          <w:szCs w:val="28"/>
          <w:rtl/>
        </w:rPr>
        <w:t>توظيف 15. التقرير الوارد في الفقرتين 222 و 223 تشير إلى أن النساء يتركزن في مهن تقليدية، لا سيما الخدمات والقطاعات الزراعية، وأن عددا قليلاً جداً من النساء يعملن كالمهندسين والأطباء. يرجى تقديم معلومات عن التدابير تحسين مشاركة المرأة في المهن غير التقليدية، والحد من البطالة في صفوف النساء التي تبلغ نسبة 39.2 في المائة مقابل 22 في المائة للرجال (الفقرة 224). كما يرجى تقديم معلومات عن التدابير الملموسة الرامية إلى: (أ) ضمان التمكين الاقتصادي للمرأة في الدولة الطرف، وبخاصة في قطاع غزة، وضمان أن قطاع العمل استراتيجية عام 2017-2020 تستهدف القطاعات الاقتصادية التي تتركز فيها المرأة؛ (ب) تحسين معدل العمالة للمرأة، بما في ذلك من خلال استخدام التدابير الخاصة المؤقتة، وضمان ربط انجازاتهم التعليمية أعلى مع مشاركة اليد العاملة؛ (ج) إنفاذ مبدأ الأجر المتساوي عن العمل ذي القيمة المتساوية، وتمشيا مع اتفاقية منظمة العمل الدولية رقم 100 (1951...</w:t>
      </w:r>
    </w:p>
    <w:p w:rsidR="003D1747" w:rsidRPr="00E90B47" w:rsidRDefault="00F229C3" w:rsidP="007C4FF6">
      <w:pPr>
        <w:bidi/>
        <w:jc w:val="both"/>
        <w:rPr>
          <w:rFonts w:cstheme="minorHAnsi"/>
          <w:sz w:val="28"/>
          <w:szCs w:val="28"/>
          <w:rtl/>
        </w:rPr>
      </w:pPr>
      <w:r w:rsidRPr="00E90B47">
        <w:rPr>
          <w:rFonts w:cstheme="minorHAnsi"/>
          <w:sz w:val="28"/>
          <w:szCs w:val="28"/>
          <w:rtl/>
        </w:rPr>
        <w:lastRenderedPageBreak/>
        <w:t>الصحة 16. يرجى تقديم معلومات عن التحديات المادية والاقتصادية التي تواجهها النساء والفتيات في الوصول إلى خدمات الرعاية الصحية في الدولة الطرف، ولا سيما النساء في الضفة الغربية وقطاع غزة. ويشير التقرير في الفقرة 248 إلى أن في عام 2009، لجنة وطنية أنشئت لوضع إليه لاحتواء وتقليل معدل وفيات الأمهات. يرجى تقديم معلومات عن التحديات والإنجازات التي تحققت في الحد من وفيات الأمهات، بما في ذلك توافر القابلات المؤهلات. يرجى تقديم معلومات عن عدد حالات الإجهاض غير المأمون، وأثره على صحة المرأة، بما في ذلك معدل وفيات الأمهات. الرجاء الرد على التقارير أن يجرم الإجهاض إلا عندما يتم شراؤها الإنهاء لأسباب طبية، وأن القانون يعتبر كعامل مخفف عند امرأة هي بدافع الحاجة إلى حماية لها "الشرف". كما يرجى تقديم معلومات عن التدابير المتخذة لعدم تجريم الإجهاض وتوسيع نطاق أسباب الإجهاض القانوني تشمل...</w:t>
      </w:r>
    </w:p>
    <w:p w:rsidR="00F229C3" w:rsidRPr="00E90B47" w:rsidRDefault="009060F4" w:rsidP="007C4FF6">
      <w:pPr>
        <w:bidi/>
        <w:jc w:val="both"/>
        <w:rPr>
          <w:rFonts w:cstheme="minorHAnsi"/>
          <w:sz w:val="28"/>
          <w:szCs w:val="28"/>
          <w:rtl/>
        </w:rPr>
      </w:pPr>
      <w:r w:rsidRPr="00E90B47">
        <w:rPr>
          <w:rFonts w:cstheme="minorHAnsi"/>
          <w:sz w:val="28"/>
          <w:szCs w:val="28"/>
          <w:rtl/>
        </w:rPr>
        <w:t>المرأة الريفية 17. ويذكر التقرير في الفقرة 291 أن النشاط الاقتصادي للمرأة الريفية لا تزال منخفضة. يرجى تقديم معلومات عن التقدم المحرز في تنفيذ الفلسطينية الوطنية التنمية خطة 2014-2016، الذي يركز أيضا على المرأة الريفية بما في ذلك تلك الموجودة في "المنطقة جيم" (الفقرة 294). على وجه التحديد، يرجى ذكر البرامج تستهدف المرأة الريفية ضمان حصولهم على خدمات الرعاية الصحية (أ) بما في ذلك الصرف الصحي والكهرباء؛ (ب) الائتمان الزراعي والنقل. وعلاوة على ذلك، ما هي البرامج المعمول بها لضمان حصولهم على المعلومات والتكنولوجيات الحديثة، والعمالة، وتعليم الكبار؟ يرجى تقديم معلومات عن التقدم المحرز والتحديات في تنفيذ قانون الضمان الاجتماعي للعاملين في القطاع الخاص وأفراد أسرهم، التي اعتمدت في آذار/مارس عام 2016. يرجى تقديم بيانات عن عدد النساء الذين استفادوا من صندوق التأمين التي أنشئت لتعويض المزارعين والمؤمن عليهم والحد من مخاطر الكوارث...</w:t>
      </w:r>
    </w:p>
    <w:p w:rsidR="009060F4" w:rsidRPr="00E90B47" w:rsidRDefault="009060F4" w:rsidP="007C4FF6">
      <w:pPr>
        <w:bidi/>
        <w:jc w:val="both"/>
        <w:rPr>
          <w:rFonts w:cstheme="minorHAnsi"/>
          <w:sz w:val="28"/>
          <w:szCs w:val="28"/>
          <w:rtl/>
        </w:rPr>
      </w:pPr>
      <w:r w:rsidRPr="00E90B47">
        <w:rPr>
          <w:rFonts w:cstheme="minorHAnsi"/>
          <w:sz w:val="28"/>
          <w:szCs w:val="28"/>
          <w:rtl/>
        </w:rPr>
        <w:t>الفئات المحرومة من النساء 18. يرجى تقديم معلومات عن حالة النساء ذوي الإعاقة، لا سيما تلك المتأثرة بالصراع، فضلا عن تقديم المساعدة للنساء اللواتي اكتسبت الإعاقات المستحقة للصراع. ما هي الحماية الاجتماعية قد وضعت التدابير بغية التخفيف من حدة آثار الصراع على النساء والفتيات، ولا سيما الأسر التي ترأسها النساء خارج النقدية الدولة الطرف نقل برامج (الفقرة 283)؟ يرجى تقديم أمثلة ملموسة لبرامج الحماية الاجتماعية القائمة التي تهدف إلى الحد من الأعباء الاقتصادية على النساء المسنات، والبدو أمهات النساء والشباب الذين فقدوا أزواجهم نظراً للصراع. يرجى تقديم معلومات عن (أ) يتعلق بحالة اللاجئين الفلسطينيين بحقوقهم في التعليم والعمل والصحة؛ و (ب) استثمارات لضمان توافر الخدمات أساسا لجميع الفئات المحرومة من النساء على الرغم من احتلال إسرائيل لبعض الأراضي التابعة للدولة الطرف.  ...</w:t>
      </w:r>
    </w:p>
    <w:p w:rsidR="009060F4" w:rsidRPr="00E90B47" w:rsidRDefault="009060F4" w:rsidP="007C4FF6">
      <w:pPr>
        <w:bidi/>
        <w:jc w:val="both"/>
        <w:rPr>
          <w:rFonts w:cstheme="minorHAnsi"/>
          <w:sz w:val="28"/>
          <w:szCs w:val="28"/>
          <w:rtl/>
        </w:rPr>
      </w:pPr>
      <w:r w:rsidRPr="00E90B47">
        <w:rPr>
          <w:rFonts w:cstheme="minorHAnsi"/>
          <w:sz w:val="28"/>
          <w:szCs w:val="28"/>
          <w:rtl/>
        </w:rPr>
        <w:t xml:space="preserve">الزواج والعلاقات الأسرية 19. التقرير في الفقرة. 311 الدول أنه لا يوجد في قوانين الدولة الطرف بتقييد الأهلية القانونية للمرأة، وهناك استثناءات. يرجى تقديم معلومات للظروف المتعلقة بهذه الاستثناءات، وشرح كيفية امتثالها للاتفاقية. يرجى تقديم معلومات عن التدابير التشريعية وغيرها من التدابير المتخذة لتعديل الأحكام التمييزية مثل (أ) الحكم الذي يرى امرأة في منصب "الفرعية للزوج" عند زوجها الملفات للإفلاس (الفقرة 312)؛ (ب) قاعدة الإثبات التي تعتبر شهادة رجل لتكون مساوية لاثنين من النساء؛ (ج) الحكم الذي يبطل حق المرأة في الحضانة عندما تزوجت برجل ليس أحد أقرباء الطفل (الفقرة 345)؛ (د) </w:t>
      </w:r>
      <w:r w:rsidRPr="00E90B47">
        <w:rPr>
          <w:rFonts w:cstheme="minorHAnsi"/>
          <w:sz w:val="28"/>
          <w:szCs w:val="28"/>
          <w:rtl/>
        </w:rPr>
        <w:lastRenderedPageBreak/>
        <w:t>فرض قيود على المرأة من الزواج بالرجل غير المسلم (الفقرة 330)؛ (ه) توفير منح الصفة القانونية لوصي ذكر عقد الزواج باسم أقاربهم الإناث وأن تقرر إلغاء إيريسبيكتي زواج...</w:t>
      </w:r>
    </w:p>
    <w:p w:rsidR="00A45E84" w:rsidRPr="00E90B47" w:rsidRDefault="00A45E84" w:rsidP="007C4FF6">
      <w:pPr>
        <w:bidi/>
        <w:jc w:val="both"/>
        <w:rPr>
          <w:rFonts w:cstheme="minorHAnsi"/>
          <w:sz w:val="28"/>
          <w:szCs w:val="28"/>
        </w:rPr>
      </w:pPr>
      <w:r w:rsidRPr="00E90B47">
        <w:rPr>
          <w:rFonts w:cstheme="minorHAnsi"/>
          <w:sz w:val="28"/>
          <w:szCs w:val="28"/>
          <w:rtl/>
        </w:rPr>
        <w:t>البروتوكول الاختياري والتعديل المدخل على المادة 20، الفقرة 1 21. يرجى الإشارة إلى التقدم المحرز فيما يتعلق بالتصديق على "البروتوكول الاختياري" للاتفاقية وقبولها للتعديل المدخل على المادة 20، الفقرة 1، من الاتفاقية.</w:t>
      </w:r>
    </w:p>
    <w:sectPr w:rsidR="00A45E84" w:rsidRPr="00E90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9F"/>
    <w:rsid w:val="000C7F3A"/>
    <w:rsid w:val="00166C23"/>
    <w:rsid w:val="00342229"/>
    <w:rsid w:val="003D1747"/>
    <w:rsid w:val="004259ED"/>
    <w:rsid w:val="00471F94"/>
    <w:rsid w:val="0055290C"/>
    <w:rsid w:val="007C4FF6"/>
    <w:rsid w:val="00852D1D"/>
    <w:rsid w:val="00887474"/>
    <w:rsid w:val="00901DB9"/>
    <w:rsid w:val="009060F4"/>
    <w:rsid w:val="00A374E6"/>
    <w:rsid w:val="00A45E84"/>
    <w:rsid w:val="00AF0CE3"/>
    <w:rsid w:val="00BA36EC"/>
    <w:rsid w:val="00DA14EB"/>
    <w:rsid w:val="00E03F84"/>
    <w:rsid w:val="00E1269F"/>
    <w:rsid w:val="00E90B47"/>
    <w:rsid w:val="00F22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D23E1-05B8-49E9-8884-5C099E48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dc:creator>
  <cp:keywords/>
  <dc:description/>
  <cp:lastModifiedBy>Windows User</cp:lastModifiedBy>
  <cp:revision>2</cp:revision>
  <cp:lastPrinted>2018-01-25T09:57:00Z</cp:lastPrinted>
  <dcterms:created xsi:type="dcterms:W3CDTF">2019-12-16T17:28:00Z</dcterms:created>
  <dcterms:modified xsi:type="dcterms:W3CDTF">2019-12-16T17:28:00Z</dcterms:modified>
</cp:coreProperties>
</file>