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01"/>
        <w:bidiVisual/>
        <w:tblW w:w="11394" w:type="dxa"/>
        <w:tblLayout w:type="fixed"/>
        <w:tblLook w:val="01E0" w:firstRow="1" w:lastRow="1" w:firstColumn="1" w:lastColumn="1" w:noHBand="0" w:noVBand="0"/>
      </w:tblPr>
      <w:tblGrid>
        <w:gridCol w:w="2606"/>
        <w:gridCol w:w="5782"/>
        <w:gridCol w:w="3006"/>
      </w:tblGrid>
      <w:tr w:rsidR="00AE6FE3" w:rsidRPr="00AE6FE3" w14:paraId="02799604" w14:textId="77777777" w:rsidTr="00ED2B56">
        <w:trPr>
          <w:trHeight w:val="3686"/>
        </w:trPr>
        <w:tc>
          <w:tcPr>
            <w:tcW w:w="2606" w:type="dxa"/>
            <w:tcBorders>
              <w:bottom w:val="single" w:sz="12" w:space="0" w:color="auto"/>
            </w:tcBorders>
            <w:vAlign w:val="center"/>
          </w:tcPr>
          <w:p w14:paraId="0CC56719" w14:textId="77777777" w:rsidR="00AE6FE3" w:rsidRPr="00AE6FE3" w:rsidRDefault="00AE6FE3" w:rsidP="00AE6FE3">
            <w:pPr>
              <w:jc w:val="center"/>
              <w:rPr>
                <w:rFonts w:ascii="Calibri" w:eastAsia="Calibri" w:hAnsi="Calibri" w:cs="Arial"/>
                <w:b/>
                <w:bCs/>
                <w:sz w:val="32"/>
                <w:szCs w:val="32"/>
                <w:rtl/>
              </w:rPr>
            </w:pPr>
            <w:bookmarkStart w:id="0" w:name="_GoBack"/>
            <w:bookmarkEnd w:id="0"/>
            <w:r w:rsidRPr="00AE6FE3">
              <w:rPr>
                <w:rFonts w:ascii="Calibri" w:eastAsia="Calibri" w:hAnsi="Calibri" w:cs="Arial"/>
                <w:b/>
                <w:bCs/>
                <w:noProof/>
                <w:sz w:val="32"/>
                <w:szCs w:val="32"/>
              </w:rPr>
              <w:drawing>
                <wp:inline distT="0" distB="0" distL="0" distR="0" wp14:anchorId="46C77A80" wp14:editId="14A5670D">
                  <wp:extent cx="1303755" cy="994064"/>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736" cy="994812"/>
                          </a:xfrm>
                          <a:prstGeom prst="rect">
                            <a:avLst/>
                          </a:prstGeom>
                          <a:noFill/>
                        </pic:spPr>
                      </pic:pic>
                    </a:graphicData>
                  </a:graphic>
                </wp:inline>
              </w:drawing>
            </w:r>
          </w:p>
        </w:tc>
        <w:tc>
          <w:tcPr>
            <w:tcW w:w="5782" w:type="dxa"/>
            <w:tcBorders>
              <w:bottom w:val="single" w:sz="12" w:space="0" w:color="auto"/>
            </w:tcBorders>
            <w:vAlign w:val="center"/>
          </w:tcPr>
          <w:p w14:paraId="0C10E8E0" w14:textId="77777777" w:rsidR="00AE6FE3" w:rsidRPr="00AE6FE3" w:rsidRDefault="00AE6FE3" w:rsidP="00AE6FE3">
            <w:pPr>
              <w:jc w:val="center"/>
              <w:rPr>
                <w:rFonts w:ascii="Calibri" w:eastAsia="Calibri" w:hAnsi="Calibri" w:cs="Arial"/>
                <w:b/>
                <w:bCs/>
                <w:sz w:val="24"/>
                <w:szCs w:val="24"/>
                <w:rtl/>
              </w:rPr>
            </w:pPr>
            <w:r w:rsidRPr="00AE6FE3">
              <w:rPr>
                <w:rFonts w:ascii="Calibri" w:eastAsia="Calibri" w:hAnsi="Calibri" w:cs="Arial" w:hint="cs"/>
                <w:b/>
                <w:bCs/>
                <w:sz w:val="24"/>
                <w:szCs w:val="24"/>
                <w:rtl/>
              </w:rPr>
              <w:t>مشروع تعزيز</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الحماية، والوصول إلى الخدمات والمساءلة للنساء الناجيات من العنف المبني على النوع الاجتماعي في</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محافظة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رفح بالشراكة مع منظمة أكشن أيد- فلسطين بتمويل من منظمة أكشن أيد- أستراليا.</w:t>
            </w:r>
          </w:p>
          <w:p w14:paraId="7FC29517" w14:textId="77777777" w:rsidR="00AE6FE3" w:rsidRPr="00AE6FE3" w:rsidRDefault="00AE6FE3" w:rsidP="00AE6FE3">
            <w:pPr>
              <w:jc w:val="center"/>
              <w:rPr>
                <w:rFonts w:ascii="Calibri" w:eastAsia="Calibri" w:hAnsi="Calibri" w:cs="Arial"/>
                <w:b/>
                <w:bCs/>
                <w:sz w:val="32"/>
                <w:szCs w:val="32"/>
                <w:rtl/>
              </w:rPr>
            </w:pPr>
            <w:r w:rsidRPr="00AE6FE3">
              <w:rPr>
                <w:rFonts w:ascii="Calibri" w:eastAsia="Calibri" w:hAnsi="Calibri" w:cs="Arial"/>
                <w:b/>
                <w:bCs/>
                <w:sz w:val="24"/>
                <w:szCs w:val="24"/>
              </w:rPr>
              <w:t>Enhancing protection</w:t>
            </w:r>
            <w:r w:rsidRPr="00AE6FE3">
              <w:rPr>
                <w:rFonts w:ascii="Calibri" w:eastAsia="Calibri" w:hAnsi="Calibri" w:cs="Arial"/>
                <w:b/>
                <w:bCs/>
                <w:sz w:val="24"/>
                <w:szCs w:val="24"/>
                <w:rtl/>
              </w:rPr>
              <w:t>،</w:t>
            </w:r>
            <w:r w:rsidRPr="00AE6FE3">
              <w:rPr>
                <w:rFonts w:ascii="Calibri" w:eastAsia="Calibri" w:hAnsi="Calibri" w:cs="Arial"/>
                <w:b/>
                <w:bCs/>
                <w:sz w:val="24"/>
                <w:szCs w:val="24"/>
              </w:rPr>
              <w:t xml:space="preserve"> access to services and accountability for women survivors of GBV and rights violations and their families in Rafah Governorate In partnership with ActionAid- Palestine and funded by ActionAid- Australia.</w:t>
            </w:r>
          </w:p>
        </w:tc>
        <w:tc>
          <w:tcPr>
            <w:tcW w:w="3006" w:type="dxa"/>
            <w:tcBorders>
              <w:bottom w:val="single" w:sz="12" w:space="0" w:color="auto"/>
            </w:tcBorders>
            <w:vAlign w:val="center"/>
          </w:tcPr>
          <w:p w14:paraId="66DE8AA4" w14:textId="77777777" w:rsidR="00AE6FE3" w:rsidRPr="00AE6FE3" w:rsidRDefault="00AE6FE3" w:rsidP="00AE6FE3">
            <w:pPr>
              <w:jc w:val="center"/>
              <w:rPr>
                <w:rFonts w:ascii="Calibri" w:eastAsia="Calibri" w:hAnsi="Calibri" w:cs="Arial"/>
                <w:b/>
                <w:bCs/>
                <w:i/>
                <w:iCs/>
                <w:sz w:val="32"/>
                <w:szCs w:val="32"/>
                <w:rtl/>
              </w:rPr>
            </w:pPr>
            <w:r w:rsidRPr="00AE6FE3">
              <w:rPr>
                <w:rFonts w:ascii="Calibri" w:eastAsia="Calibri" w:hAnsi="Calibri" w:cs="Arial"/>
                <w:b/>
                <w:bCs/>
                <w:i/>
                <w:iCs/>
                <w:noProof/>
                <w:sz w:val="32"/>
                <w:szCs w:val="32"/>
              </w:rPr>
              <w:drawing>
                <wp:inline distT="0" distB="0" distL="0" distR="0" wp14:anchorId="13A65867" wp14:editId="5A5E953E">
                  <wp:extent cx="1352784" cy="117157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357" cy="1172937"/>
                          </a:xfrm>
                          <a:prstGeom prst="rect">
                            <a:avLst/>
                          </a:prstGeom>
                          <a:noFill/>
                        </pic:spPr>
                      </pic:pic>
                    </a:graphicData>
                  </a:graphic>
                </wp:inline>
              </w:drawing>
            </w:r>
          </w:p>
        </w:tc>
      </w:tr>
    </w:tbl>
    <w:p w14:paraId="0D7CC22A" w14:textId="77777777" w:rsidR="00AE6FE3" w:rsidRPr="00AE6FE3" w:rsidRDefault="00AE6FE3" w:rsidP="00AE6FE3">
      <w:pPr>
        <w:jc w:val="center"/>
        <w:rPr>
          <w:rFonts w:ascii="Calibri" w:eastAsia="Calibri" w:hAnsi="Calibri" w:cs="Arial"/>
          <w:b/>
          <w:bCs/>
          <w:sz w:val="32"/>
          <w:szCs w:val="32"/>
          <w:rtl/>
        </w:rPr>
      </w:pPr>
    </w:p>
    <w:p w14:paraId="06318D45" w14:textId="77777777" w:rsidR="00AE6FE3" w:rsidRPr="00AE6FE3" w:rsidRDefault="00AE6FE3" w:rsidP="00AE6FE3">
      <w:pPr>
        <w:jc w:val="center"/>
        <w:rPr>
          <w:rFonts w:ascii="Calibri" w:eastAsia="Calibri" w:hAnsi="Calibri" w:cs="Arial"/>
          <w:b/>
          <w:bCs/>
          <w:sz w:val="72"/>
          <w:szCs w:val="72"/>
          <w:rtl/>
        </w:rPr>
      </w:pPr>
      <w:r w:rsidRPr="00AE6FE3">
        <w:rPr>
          <w:rFonts w:ascii="Calibri" w:eastAsia="Calibri" w:hAnsi="Calibri" w:cs="Arial" w:hint="cs"/>
          <w:b/>
          <w:bCs/>
          <w:sz w:val="72"/>
          <w:szCs w:val="72"/>
          <w:rtl/>
        </w:rPr>
        <w:t>جمعية وفاق لرعاية المرأة والطفل</w:t>
      </w:r>
    </w:p>
    <w:p w14:paraId="3605498A" w14:textId="77777777" w:rsidR="00AE6FE3" w:rsidRPr="00AE6FE3" w:rsidRDefault="00AE6FE3" w:rsidP="00AE6FE3">
      <w:pPr>
        <w:jc w:val="center"/>
        <w:rPr>
          <w:rFonts w:ascii="Calibri" w:eastAsia="Calibri" w:hAnsi="Calibri" w:cs="Arial"/>
          <w:b/>
          <w:bCs/>
          <w:sz w:val="32"/>
          <w:szCs w:val="32"/>
          <w:rtl/>
        </w:rPr>
      </w:pPr>
    </w:p>
    <w:p w14:paraId="03E2F2D3" w14:textId="77777777" w:rsidR="00AE6FE3" w:rsidRPr="00AE6FE3" w:rsidRDefault="00AE6FE3" w:rsidP="00AE6FE3">
      <w:pPr>
        <w:jc w:val="center"/>
        <w:rPr>
          <w:rFonts w:ascii="Calibri" w:eastAsia="Calibri" w:hAnsi="Calibri" w:cs="Arial"/>
          <w:b/>
          <w:bCs/>
          <w:sz w:val="32"/>
          <w:szCs w:val="32"/>
          <w:rtl/>
        </w:rPr>
      </w:pPr>
      <w:r w:rsidRPr="00AE6FE3">
        <w:rPr>
          <w:rFonts w:ascii="Calibri" w:eastAsia="Calibri" w:hAnsi="Calibri" w:cs="Arial" w:hint="cs"/>
          <w:b/>
          <w:bCs/>
          <w:sz w:val="32"/>
          <w:szCs w:val="32"/>
          <w:rtl/>
        </w:rPr>
        <w:t>بالشراكة مع منظمة اكشن ايد_ فلسطين</w:t>
      </w:r>
    </w:p>
    <w:p w14:paraId="348A4B44" w14:textId="77777777" w:rsidR="00AE6FE3" w:rsidRPr="00AE6FE3" w:rsidRDefault="00AE6FE3" w:rsidP="00AE6FE3">
      <w:pPr>
        <w:jc w:val="center"/>
        <w:rPr>
          <w:rFonts w:ascii="Calibri" w:eastAsia="Calibri" w:hAnsi="Calibri" w:cs="Arial"/>
          <w:b/>
          <w:bCs/>
          <w:color w:val="4F81BD" w:themeColor="accent1"/>
          <w:sz w:val="72"/>
          <w:szCs w:val="72"/>
          <w:rtl/>
        </w:rPr>
      </w:pPr>
      <w:r w:rsidRPr="00AE6FE3">
        <w:rPr>
          <w:rFonts w:ascii="Calibri" w:eastAsia="Calibri" w:hAnsi="Calibri" w:cs="Arial" w:hint="cs"/>
          <w:b/>
          <w:bCs/>
          <w:color w:val="4F81BD" w:themeColor="accent1"/>
          <w:sz w:val="72"/>
          <w:szCs w:val="72"/>
          <w:rtl/>
        </w:rPr>
        <w:t>ورقة سياسات</w:t>
      </w:r>
    </w:p>
    <w:p w14:paraId="38763589" w14:textId="77777777" w:rsidR="00AE6FE3" w:rsidRPr="00AE6FE3" w:rsidRDefault="00AE6FE3" w:rsidP="00AE6FE3">
      <w:pPr>
        <w:jc w:val="center"/>
        <w:rPr>
          <w:rFonts w:ascii="Calibri" w:eastAsia="Calibri" w:hAnsi="Calibri" w:cs="Arial"/>
          <w:b/>
          <w:bCs/>
          <w:sz w:val="32"/>
          <w:szCs w:val="32"/>
          <w:rtl/>
        </w:rPr>
      </w:pPr>
    </w:p>
    <w:p w14:paraId="29F0ADB3" w14:textId="77777777" w:rsidR="00AE6FE3" w:rsidRPr="00AE6FE3" w:rsidRDefault="00AE6FE3" w:rsidP="00AE6FE3">
      <w:pPr>
        <w:jc w:val="center"/>
        <w:rPr>
          <w:rFonts w:ascii="Calibri" w:eastAsia="Calibri" w:hAnsi="Calibri" w:cs="Arial"/>
          <w:b/>
          <w:bCs/>
          <w:sz w:val="32"/>
          <w:szCs w:val="32"/>
          <w:rtl/>
        </w:rPr>
      </w:pPr>
      <w:r w:rsidRPr="00AE6FE3">
        <w:rPr>
          <w:rFonts w:ascii="Calibri" w:eastAsia="Calibri" w:hAnsi="Calibri" w:cs="Arial" w:hint="cs"/>
          <w:b/>
          <w:bCs/>
          <w:sz w:val="32"/>
          <w:szCs w:val="32"/>
          <w:rtl/>
        </w:rPr>
        <w:t>حقوق النساء الناجيات من العنف المبني على النوع الاجتماعي</w:t>
      </w:r>
    </w:p>
    <w:p w14:paraId="11447935" w14:textId="77777777" w:rsidR="00AE6FE3" w:rsidRPr="00AE6FE3" w:rsidRDefault="00AE6FE3" w:rsidP="00AE6FE3">
      <w:pPr>
        <w:jc w:val="center"/>
        <w:rPr>
          <w:rFonts w:ascii="Calibri" w:eastAsia="Calibri" w:hAnsi="Calibri" w:cs="Arial"/>
          <w:b/>
          <w:bCs/>
          <w:sz w:val="24"/>
          <w:szCs w:val="24"/>
          <w:rtl/>
        </w:rPr>
      </w:pPr>
      <w:r w:rsidRPr="00AE6FE3">
        <w:rPr>
          <w:rFonts w:ascii="Calibri" w:eastAsia="Calibri" w:hAnsi="Calibri" w:cs="Arial" w:hint="cs"/>
          <w:b/>
          <w:bCs/>
          <w:sz w:val="24"/>
          <w:szCs w:val="24"/>
          <w:rtl/>
        </w:rPr>
        <w:t>غزة ، رفح ، نوفمبر _ 2017 م</w:t>
      </w:r>
    </w:p>
    <w:p w14:paraId="0AEA9D2E" w14:textId="77777777" w:rsidR="00AE6FE3" w:rsidRPr="00AE6FE3" w:rsidRDefault="00AE6FE3" w:rsidP="00AE6FE3">
      <w:pPr>
        <w:jc w:val="center"/>
        <w:rPr>
          <w:rFonts w:ascii="Calibri" w:eastAsia="Calibri" w:hAnsi="Calibri" w:cs="Arial"/>
          <w:b/>
          <w:bCs/>
          <w:sz w:val="24"/>
          <w:szCs w:val="24"/>
          <w:rtl/>
        </w:rPr>
      </w:pPr>
    </w:p>
    <w:p w14:paraId="659CA6A8" w14:textId="77777777" w:rsidR="00AE6FE3" w:rsidRPr="00AE6FE3" w:rsidRDefault="00AE6FE3" w:rsidP="00AE6FE3">
      <w:pPr>
        <w:rPr>
          <w:rFonts w:ascii="Calibri" w:eastAsia="Calibri" w:hAnsi="Calibri" w:cs="Arial"/>
          <w:b/>
          <w:bCs/>
          <w:sz w:val="24"/>
          <w:szCs w:val="24"/>
          <w:rtl/>
        </w:rPr>
      </w:pPr>
    </w:p>
    <w:tbl>
      <w:tblPr>
        <w:tblStyle w:val="TableGrid"/>
        <w:bidiVisual/>
        <w:tblW w:w="0" w:type="auto"/>
        <w:tblLook w:val="04A0" w:firstRow="1" w:lastRow="0" w:firstColumn="1" w:lastColumn="0" w:noHBand="0" w:noVBand="1"/>
      </w:tblPr>
      <w:tblGrid>
        <w:gridCol w:w="4143"/>
        <w:gridCol w:w="4153"/>
      </w:tblGrid>
      <w:tr w:rsidR="00AE6FE3" w:rsidRPr="00AE6FE3" w14:paraId="3B7CC057" w14:textId="77777777" w:rsidTr="00ED2B56">
        <w:tc>
          <w:tcPr>
            <w:tcW w:w="4261" w:type="dxa"/>
          </w:tcPr>
          <w:p w14:paraId="45B256AB" w14:textId="77777777" w:rsidR="00AE6FE3" w:rsidRPr="00AE6FE3" w:rsidRDefault="00AE6FE3" w:rsidP="00AE6FE3">
            <w:pPr>
              <w:jc w:val="center"/>
              <w:rPr>
                <w:rFonts w:ascii="Calibri" w:eastAsia="Calibri" w:hAnsi="Calibri" w:cs="Arial"/>
                <w:b/>
                <w:bCs/>
                <w:sz w:val="32"/>
                <w:szCs w:val="32"/>
                <w:rtl/>
              </w:rPr>
            </w:pPr>
            <w:r w:rsidRPr="00AE6FE3">
              <w:rPr>
                <w:rFonts w:ascii="Calibri" w:eastAsia="Calibri" w:hAnsi="Calibri" w:cs="Arial" w:hint="cs"/>
                <w:b/>
                <w:bCs/>
                <w:sz w:val="32"/>
                <w:szCs w:val="32"/>
                <w:rtl/>
              </w:rPr>
              <w:t>فريق العمل</w:t>
            </w:r>
          </w:p>
        </w:tc>
        <w:tc>
          <w:tcPr>
            <w:tcW w:w="4261" w:type="dxa"/>
          </w:tcPr>
          <w:p w14:paraId="65B3BD94" w14:textId="77777777" w:rsidR="00AE6FE3" w:rsidRPr="00AE6FE3" w:rsidRDefault="00AE6FE3" w:rsidP="00AE6FE3">
            <w:pPr>
              <w:jc w:val="center"/>
              <w:rPr>
                <w:rFonts w:ascii="Calibri" w:eastAsia="Calibri" w:hAnsi="Calibri" w:cs="Arial"/>
                <w:b/>
                <w:bCs/>
                <w:sz w:val="32"/>
                <w:szCs w:val="32"/>
                <w:rtl/>
              </w:rPr>
            </w:pPr>
            <w:r w:rsidRPr="00AE6FE3">
              <w:rPr>
                <w:rFonts w:ascii="Calibri" w:eastAsia="Calibri" w:hAnsi="Calibri" w:cs="Arial" w:hint="cs"/>
                <w:b/>
                <w:bCs/>
                <w:sz w:val="32"/>
                <w:szCs w:val="32"/>
                <w:rtl/>
              </w:rPr>
              <w:t>منسق الحشد والمناصرة، محامية المشروع</w:t>
            </w:r>
          </w:p>
        </w:tc>
      </w:tr>
      <w:tr w:rsidR="00AE6FE3" w:rsidRPr="00AE6FE3" w14:paraId="34FF85BB" w14:textId="77777777" w:rsidTr="00ED2B56">
        <w:tc>
          <w:tcPr>
            <w:tcW w:w="4261" w:type="dxa"/>
          </w:tcPr>
          <w:p w14:paraId="3BEBA0D3" w14:textId="77777777" w:rsidR="00AE6FE3" w:rsidRPr="00AE6FE3" w:rsidRDefault="00AE6FE3" w:rsidP="00AE6FE3">
            <w:pPr>
              <w:jc w:val="center"/>
              <w:rPr>
                <w:rFonts w:ascii="Calibri" w:eastAsia="Calibri" w:hAnsi="Calibri" w:cs="Arial"/>
                <w:b/>
                <w:bCs/>
                <w:sz w:val="32"/>
                <w:szCs w:val="32"/>
                <w:rtl/>
              </w:rPr>
            </w:pPr>
            <w:r w:rsidRPr="00AE6FE3">
              <w:rPr>
                <w:rFonts w:ascii="Calibri" w:eastAsia="Calibri" w:hAnsi="Calibri" w:cs="Arial" w:hint="cs"/>
                <w:b/>
                <w:bCs/>
                <w:sz w:val="32"/>
                <w:szCs w:val="32"/>
                <w:rtl/>
              </w:rPr>
              <w:t>اشراف ومراجعة نهائية</w:t>
            </w:r>
          </w:p>
        </w:tc>
        <w:tc>
          <w:tcPr>
            <w:tcW w:w="4261" w:type="dxa"/>
          </w:tcPr>
          <w:p w14:paraId="5985829C" w14:textId="77777777" w:rsidR="00AE6FE3" w:rsidRPr="00AE6FE3" w:rsidRDefault="00AE6FE3" w:rsidP="00AE6FE3">
            <w:pPr>
              <w:jc w:val="center"/>
              <w:rPr>
                <w:rFonts w:ascii="Calibri" w:eastAsia="Calibri" w:hAnsi="Calibri" w:cs="Arial"/>
                <w:b/>
                <w:bCs/>
                <w:sz w:val="32"/>
                <w:szCs w:val="32"/>
                <w:rtl/>
              </w:rPr>
            </w:pPr>
            <w:r w:rsidRPr="00AE6FE3">
              <w:rPr>
                <w:rFonts w:ascii="Calibri" w:eastAsia="Calibri" w:hAnsi="Calibri" w:cs="Arial" w:hint="cs"/>
                <w:b/>
                <w:bCs/>
                <w:sz w:val="32"/>
                <w:szCs w:val="32"/>
                <w:rtl/>
              </w:rPr>
              <w:t>رئيس مجلس إدارة جمعية وفاق لرعاية المرأة والطفل</w:t>
            </w:r>
          </w:p>
          <w:p w14:paraId="71F09135" w14:textId="77777777" w:rsidR="00AE6FE3" w:rsidRPr="00AE6FE3" w:rsidRDefault="00AE6FE3" w:rsidP="00AE6FE3">
            <w:pPr>
              <w:jc w:val="center"/>
              <w:rPr>
                <w:rFonts w:ascii="Calibri" w:eastAsia="Calibri" w:hAnsi="Calibri" w:cs="Arial"/>
                <w:b/>
                <w:bCs/>
                <w:sz w:val="32"/>
                <w:szCs w:val="32"/>
                <w:rtl/>
              </w:rPr>
            </w:pPr>
            <w:r w:rsidRPr="00AE6FE3">
              <w:rPr>
                <w:rFonts w:ascii="Calibri" w:eastAsia="Calibri" w:hAnsi="Calibri" w:cs="Arial" w:hint="cs"/>
                <w:b/>
                <w:bCs/>
                <w:sz w:val="32"/>
                <w:szCs w:val="32"/>
                <w:rtl/>
              </w:rPr>
              <w:t>د. عبد المنعم الطهراوي</w:t>
            </w:r>
          </w:p>
        </w:tc>
      </w:tr>
    </w:tbl>
    <w:p w14:paraId="49BA2AEE" w14:textId="77777777" w:rsidR="00AE6FE3" w:rsidRPr="00AE6FE3" w:rsidRDefault="00AE6FE3" w:rsidP="00AE6FE3">
      <w:pPr>
        <w:rPr>
          <w:rFonts w:ascii="Calibri" w:eastAsia="Calibri" w:hAnsi="Calibri" w:cs="Arial"/>
          <w:b/>
          <w:bCs/>
          <w:sz w:val="24"/>
          <w:szCs w:val="24"/>
          <w:rtl/>
        </w:rPr>
      </w:pPr>
    </w:p>
    <w:p w14:paraId="060DB7B1" w14:textId="77777777" w:rsidR="00AE6FE3" w:rsidRPr="00AE6FE3" w:rsidRDefault="00AE6FE3" w:rsidP="00AE6FE3">
      <w:pPr>
        <w:rPr>
          <w:rFonts w:ascii="Calibri" w:eastAsia="Calibri" w:hAnsi="Calibri" w:cs="Arial"/>
          <w:b/>
          <w:bCs/>
          <w:sz w:val="24"/>
          <w:szCs w:val="24"/>
          <w:rtl/>
        </w:rPr>
      </w:pPr>
    </w:p>
    <w:p w14:paraId="574CC2DD" w14:textId="77777777" w:rsidR="00AE6FE3" w:rsidRPr="00AE6FE3" w:rsidRDefault="00AE6FE3" w:rsidP="00AE6FE3">
      <w:pPr>
        <w:rPr>
          <w:rFonts w:ascii="Calibri" w:eastAsia="Calibri" w:hAnsi="Calibri" w:cs="Arial"/>
          <w:b/>
          <w:bCs/>
          <w:sz w:val="24"/>
          <w:szCs w:val="24"/>
          <w:rtl/>
        </w:rPr>
      </w:pPr>
    </w:p>
    <w:p w14:paraId="36DC6FA7" w14:textId="77777777" w:rsidR="00AE6FE3" w:rsidRPr="00AE6FE3" w:rsidRDefault="00AE6FE3" w:rsidP="00AE6FE3">
      <w:pPr>
        <w:jc w:val="center"/>
        <w:rPr>
          <w:rFonts w:ascii="Calibri" w:eastAsia="Calibri" w:hAnsi="Calibri" w:cs="Arial"/>
          <w:b/>
          <w:bCs/>
          <w:color w:val="4F81BD" w:themeColor="accent1"/>
          <w:sz w:val="36"/>
          <w:szCs w:val="36"/>
          <w:rtl/>
        </w:rPr>
      </w:pPr>
      <w:r w:rsidRPr="00AE6FE3">
        <w:rPr>
          <w:rFonts w:ascii="Calibri" w:eastAsia="Calibri" w:hAnsi="Calibri" w:cs="Arial" w:hint="cs"/>
          <w:b/>
          <w:bCs/>
          <w:color w:val="4F81BD" w:themeColor="accent1"/>
          <w:sz w:val="36"/>
          <w:szCs w:val="36"/>
          <w:rtl/>
        </w:rPr>
        <w:lastRenderedPageBreak/>
        <w:t>قائمة المحتويات</w:t>
      </w:r>
    </w:p>
    <w:p w14:paraId="41B42B91" w14:textId="77777777" w:rsidR="00AE6FE3" w:rsidRPr="00AE6FE3" w:rsidRDefault="00AE6FE3" w:rsidP="00AE6FE3">
      <w:pPr>
        <w:rPr>
          <w:rFonts w:ascii="Calibri" w:eastAsia="Calibri" w:hAnsi="Calibri" w:cs="Arial"/>
          <w:b/>
          <w:bCs/>
          <w:sz w:val="24"/>
          <w:szCs w:val="24"/>
          <w:rtl/>
        </w:rPr>
      </w:pPr>
      <w:r w:rsidRPr="00AE6FE3">
        <w:rPr>
          <w:rFonts w:ascii="Calibri" w:eastAsia="Calibri" w:hAnsi="Calibri" w:cs="Arial" w:hint="cs"/>
          <w:b/>
          <w:bCs/>
          <w:sz w:val="24"/>
          <w:szCs w:val="24"/>
          <w:rtl/>
        </w:rPr>
        <w:t xml:space="preserve">قائمة المحتويات  </w:t>
      </w:r>
      <w:r w:rsidRPr="00AE6FE3">
        <w:rPr>
          <w:rFonts w:ascii="Calibri" w:eastAsia="Calibri" w:hAnsi="Calibri" w:cs="Arial"/>
          <w:b/>
          <w:bCs/>
          <w:sz w:val="24"/>
          <w:szCs w:val="24"/>
        </w:rPr>
        <w:t>2………………………………………………………………………</w:t>
      </w:r>
      <w:r w:rsidRPr="00AE6FE3">
        <w:rPr>
          <w:rFonts w:ascii="Calibri" w:eastAsia="Calibri" w:hAnsi="Calibri" w:cs="Arial" w:hint="cs"/>
          <w:b/>
          <w:bCs/>
          <w:sz w:val="24"/>
          <w:szCs w:val="24"/>
          <w:rtl/>
        </w:rPr>
        <w:t xml:space="preserve">                                                                           </w:t>
      </w:r>
    </w:p>
    <w:p w14:paraId="37F8219C" w14:textId="77777777" w:rsidR="00AE6FE3" w:rsidRPr="00AE6FE3" w:rsidRDefault="00AE6FE3" w:rsidP="00AE6FE3">
      <w:pPr>
        <w:rPr>
          <w:rFonts w:ascii="Calibri" w:eastAsia="Calibri" w:hAnsi="Calibri" w:cs="Arial"/>
          <w:b/>
          <w:bCs/>
          <w:sz w:val="24"/>
          <w:szCs w:val="24"/>
          <w:rtl/>
        </w:rPr>
      </w:pPr>
      <w:r w:rsidRPr="00AE6FE3">
        <w:rPr>
          <w:rFonts w:ascii="Calibri" w:eastAsia="Calibri" w:hAnsi="Calibri" w:cs="Arial" w:hint="cs"/>
          <w:b/>
          <w:bCs/>
          <w:sz w:val="24"/>
          <w:szCs w:val="24"/>
          <w:rtl/>
        </w:rPr>
        <w:t xml:space="preserve">ملخص تنفيذي   </w:t>
      </w:r>
      <w:r w:rsidRPr="00AE6FE3">
        <w:rPr>
          <w:rFonts w:ascii="Calibri" w:eastAsia="Calibri" w:hAnsi="Calibri" w:cs="Arial"/>
          <w:b/>
          <w:bCs/>
          <w:sz w:val="24"/>
          <w:szCs w:val="24"/>
        </w:rPr>
        <w:t>2.………………………………………………………………………</w:t>
      </w:r>
      <w:r w:rsidRPr="00AE6FE3">
        <w:rPr>
          <w:rFonts w:ascii="Calibri" w:eastAsia="Calibri" w:hAnsi="Calibri" w:cs="Arial" w:hint="cs"/>
          <w:b/>
          <w:bCs/>
          <w:sz w:val="24"/>
          <w:szCs w:val="24"/>
          <w:rtl/>
        </w:rPr>
        <w:t xml:space="preserve"> </w:t>
      </w:r>
    </w:p>
    <w:p w14:paraId="452E1F89" w14:textId="77777777" w:rsidR="00AE6FE3" w:rsidRPr="00AE6FE3" w:rsidRDefault="00AE6FE3" w:rsidP="00AE6FE3">
      <w:pPr>
        <w:rPr>
          <w:rFonts w:ascii="Calibri" w:eastAsia="Calibri" w:hAnsi="Calibri" w:cs="Arial"/>
          <w:b/>
          <w:bCs/>
          <w:sz w:val="24"/>
          <w:szCs w:val="24"/>
          <w:rtl/>
        </w:rPr>
      </w:pPr>
      <w:r w:rsidRPr="00AE6FE3">
        <w:rPr>
          <w:rFonts w:ascii="Calibri" w:eastAsia="Calibri" w:hAnsi="Calibri" w:cs="Arial" w:hint="cs"/>
          <w:b/>
          <w:bCs/>
          <w:sz w:val="24"/>
          <w:szCs w:val="24"/>
          <w:rtl/>
        </w:rPr>
        <w:t xml:space="preserve">القضايا الخاصة بالورقة  ........................................................... 2   </w:t>
      </w:r>
    </w:p>
    <w:p w14:paraId="157C97A6" w14:textId="77777777" w:rsidR="00AE6FE3" w:rsidRPr="00AE6FE3" w:rsidRDefault="00AE6FE3" w:rsidP="00AE6FE3">
      <w:pPr>
        <w:rPr>
          <w:rFonts w:ascii="Calibri" w:eastAsia="Calibri" w:hAnsi="Calibri" w:cs="Arial"/>
          <w:b/>
          <w:bCs/>
          <w:sz w:val="24"/>
          <w:szCs w:val="24"/>
          <w:rtl/>
        </w:rPr>
      </w:pPr>
      <w:r w:rsidRPr="00AE6FE3">
        <w:rPr>
          <w:rFonts w:ascii="Calibri" w:eastAsia="Calibri" w:hAnsi="Calibri" w:cs="Arial" w:hint="cs"/>
          <w:b/>
          <w:bCs/>
          <w:sz w:val="24"/>
          <w:szCs w:val="24"/>
          <w:rtl/>
        </w:rPr>
        <w:t>خلفية تاريخية  .</w:t>
      </w:r>
      <w:r w:rsidRPr="00AE6FE3">
        <w:rPr>
          <w:rFonts w:ascii="Calibri" w:eastAsia="Calibri" w:hAnsi="Calibri" w:cs="Arial"/>
          <w:b/>
          <w:bCs/>
          <w:sz w:val="24"/>
          <w:szCs w:val="24"/>
        </w:rPr>
        <w:t>.………………………………………………………………………</w:t>
      </w:r>
      <w:r w:rsidRPr="00AE6FE3">
        <w:rPr>
          <w:rFonts w:ascii="Calibri" w:eastAsia="Calibri" w:hAnsi="Calibri" w:cs="Arial" w:hint="cs"/>
          <w:b/>
          <w:bCs/>
          <w:sz w:val="24"/>
          <w:szCs w:val="24"/>
          <w:rtl/>
        </w:rPr>
        <w:t xml:space="preserve">3                                                                       </w:t>
      </w:r>
    </w:p>
    <w:p w14:paraId="67D27CB7" w14:textId="77777777" w:rsidR="00AE6FE3" w:rsidRPr="00AE6FE3" w:rsidRDefault="00AE6FE3" w:rsidP="00AE6FE3">
      <w:pPr>
        <w:rPr>
          <w:rFonts w:ascii="Calibri" w:eastAsia="Calibri" w:hAnsi="Calibri" w:cs="Arial"/>
          <w:b/>
          <w:bCs/>
          <w:sz w:val="24"/>
          <w:szCs w:val="24"/>
          <w:rtl/>
        </w:rPr>
      </w:pPr>
      <w:r w:rsidRPr="00AE6FE3">
        <w:rPr>
          <w:rFonts w:ascii="Calibri" w:eastAsia="Calibri" w:hAnsi="Calibri" w:cs="Arial" w:hint="cs"/>
          <w:b/>
          <w:bCs/>
          <w:sz w:val="24"/>
          <w:szCs w:val="24"/>
          <w:rtl/>
        </w:rPr>
        <w:t xml:space="preserve">خلفية قانونية  </w:t>
      </w:r>
      <w:r w:rsidRPr="00AE6FE3">
        <w:rPr>
          <w:rFonts w:ascii="Calibri" w:eastAsia="Calibri" w:hAnsi="Calibri" w:cs="Arial"/>
          <w:b/>
          <w:bCs/>
          <w:sz w:val="24"/>
          <w:szCs w:val="24"/>
        </w:rPr>
        <w:t>..………………………………………………………………………</w:t>
      </w:r>
      <w:r w:rsidRPr="00AE6FE3">
        <w:rPr>
          <w:rFonts w:ascii="Calibri" w:eastAsia="Calibri" w:hAnsi="Calibri" w:cs="Arial" w:hint="cs"/>
          <w:b/>
          <w:bCs/>
          <w:sz w:val="24"/>
          <w:szCs w:val="24"/>
          <w:rtl/>
        </w:rPr>
        <w:t xml:space="preserve"> 3                                                                          </w:t>
      </w:r>
    </w:p>
    <w:p w14:paraId="11076847" w14:textId="77777777" w:rsidR="00AE6FE3" w:rsidRPr="00AE6FE3" w:rsidRDefault="00AE6FE3" w:rsidP="00AE6FE3">
      <w:pPr>
        <w:rPr>
          <w:rFonts w:ascii="Calibri" w:eastAsia="Calibri" w:hAnsi="Calibri" w:cs="Arial"/>
          <w:b/>
          <w:bCs/>
          <w:sz w:val="24"/>
          <w:szCs w:val="24"/>
          <w:rtl/>
        </w:rPr>
      </w:pPr>
      <w:r w:rsidRPr="00AE6FE3">
        <w:rPr>
          <w:rFonts w:ascii="Calibri" w:eastAsia="Calibri" w:hAnsi="Calibri" w:cs="Arial" w:hint="cs"/>
          <w:b/>
          <w:bCs/>
          <w:sz w:val="24"/>
          <w:szCs w:val="24"/>
          <w:rtl/>
        </w:rPr>
        <w:t xml:space="preserve">القضايا وتأثيرها على المجتمع المحلي   (الاجراءات الفعلية) ....................4                       </w:t>
      </w:r>
    </w:p>
    <w:p w14:paraId="64381F91" w14:textId="77777777" w:rsidR="00AE6FE3" w:rsidRPr="00AE6FE3" w:rsidRDefault="00AE6FE3" w:rsidP="00AE6FE3">
      <w:pPr>
        <w:rPr>
          <w:rFonts w:ascii="Calibri" w:eastAsia="Calibri" w:hAnsi="Calibri" w:cs="Arial"/>
          <w:b/>
          <w:bCs/>
          <w:sz w:val="24"/>
          <w:szCs w:val="24"/>
          <w:rtl/>
        </w:rPr>
      </w:pPr>
      <w:r w:rsidRPr="00AE6FE3">
        <w:rPr>
          <w:rFonts w:ascii="Calibri" w:eastAsia="Calibri" w:hAnsi="Calibri" w:cs="Arial" w:hint="cs"/>
          <w:b/>
          <w:bCs/>
          <w:sz w:val="24"/>
          <w:szCs w:val="24"/>
          <w:rtl/>
        </w:rPr>
        <w:t xml:space="preserve">التوصيات ............................................................................ 5 _6                                                      </w:t>
      </w:r>
    </w:p>
    <w:p w14:paraId="581FEB38" w14:textId="77777777" w:rsidR="00AE6FE3" w:rsidRPr="00AE6FE3" w:rsidRDefault="00AE6FE3" w:rsidP="00AE6FE3">
      <w:pPr>
        <w:rPr>
          <w:rFonts w:ascii="Calibri" w:eastAsia="Calibri" w:hAnsi="Calibri" w:cs="Arial"/>
          <w:b/>
          <w:bCs/>
          <w:sz w:val="24"/>
          <w:szCs w:val="24"/>
          <w:rtl/>
        </w:rPr>
      </w:pPr>
      <w:r w:rsidRPr="00AE6FE3">
        <w:rPr>
          <w:rFonts w:ascii="Calibri" w:eastAsia="Calibri" w:hAnsi="Calibri" w:cs="Arial" w:hint="cs"/>
          <w:b/>
          <w:bCs/>
          <w:sz w:val="24"/>
          <w:szCs w:val="24"/>
          <w:rtl/>
        </w:rPr>
        <w:t xml:space="preserve">الجهات والهيئات الحكومية والخاصة ذات الصلة .................................6                                    </w:t>
      </w:r>
    </w:p>
    <w:p w14:paraId="5B8FB29C" w14:textId="77777777" w:rsidR="00AE6FE3" w:rsidRPr="00AE6FE3" w:rsidRDefault="00AE6FE3" w:rsidP="00AE6FE3">
      <w:pPr>
        <w:rPr>
          <w:rFonts w:ascii="Calibri" w:eastAsia="Calibri" w:hAnsi="Calibri" w:cs="Arial"/>
          <w:sz w:val="24"/>
          <w:szCs w:val="24"/>
          <w:rtl/>
        </w:rPr>
      </w:pPr>
    </w:p>
    <w:p w14:paraId="32C400C3" w14:textId="77777777" w:rsidR="00AE6FE3" w:rsidRPr="00AE6FE3" w:rsidRDefault="00AE6FE3" w:rsidP="00AE6FE3">
      <w:pPr>
        <w:rPr>
          <w:rFonts w:ascii="Calibri" w:eastAsia="Calibri" w:hAnsi="Calibri" w:cs="Arial"/>
          <w:b/>
          <w:bCs/>
          <w:sz w:val="24"/>
          <w:szCs w:val="24"/>
          <w:rtl/>
        </w:rPr>
      </w:pPr>
      <w:r w:rsidRPr="00AE6FE3">
        <w:rPr>
          <w:rFonts w:ascii="Calibri" w:eastAsia="Calibri" w:hAnsi="Calibri" w:cs="Arial" w:hint="cs"/>
          <w:b/>
          <w:bCs/>
          <w:color w:val="4F81BD" w:themeColor="accent1"/>
          <w:sz w:val="24"/>
          <w:szCs w:val="24"/>
          <w:rtl/>
        </w:rPr>
        <w:t>ملخص تنفيذي :</w:t>
      </w:r>
      <w:r w:rsidRPr="00AE6FE3">
        <w:rPr>
          <w:rFonts w:ascii="Calibri" w:eastAsia="Calibri" w:hAnsi="Calibri" w:cs="Arial" w:hint="cs"/>
          <w:b/>
          <w:bCs/>
          <w:sz w:val="24"/>
          <w:szCs w:val="24"/>
          <w:rtl/>
        </w:rPr>
        <w:t xml:space="preserve"> </w:t>
      </w:r>
    </w:p>
    <w:p w14:paraId="245DF682" w14:textId="77777777" w:rsidR="00AE6FE3" w:rsidRPr="00AE6FE3" w:rsidRDefault="00AE6FE3" w:rsidP="00AE6FE3">
      <w:pPr>
        <w:rPr>
          <w:rFonts w:ascii="Calibri" w:eastAsia="Calibri" w:hAnsi="Calibri" w:cs="Arial"/>
          <w:b/>
          <w:bCs/>
          <w:sz w:val="24"/>
          <w:szCs w:val="24"/>
          <w:rtl/>
        </w:rPr>
      </w:pPr>
      <w:r w:rsidRPr="00AE6FE3">
        <w:rPr>
          <w:rFonts w:ascii="Calibri" w:eastAsia="Calibri" w:hAnsi="Calibri" w:cs="Arial" w:hint="cs"/>
          <w:b/>
          <w:bCs/>
          <w:sz w:val="24"/>
          <w:szCs w:val="24"/>
          <w:rtl/>
        </w:rPr>
        <w:t>ا</w:t>
      </w:r>
      <w:r w:rsidRPr="00AE6FE3">
        <w:rPr>
          <w:rFonts w:ascii="Calibri" w:eastAsia="Calibri" w:hAnsi="Calibri" w:cs="Arial"/>
          <w:b/>
          <w:bCs/>
          <w:sz w:val="24"/>
          <w:szCs w:val="24"/>
          <w:rtl/>
        </w:rPr>
        <w:t>لمرأة هي الشريك</w:t>
      </w:r>
      <w:r w:rsidRPr="00AE6FE3">
        <w:rPr>
          <w:rFonts w:ascii="Calibri" w:eastAsia="Calibri" w:hAnsi="Calibri" w:cs="Arial" w:hint="cs"/>
          <w:b/>
          <w:bCs/>
          <w:sz w:val="24"/>
          <w:szCs w:val="24"/>
          <w:rtl/>
        </w:rPr>
        <w:t xml:space="preserve"> </w:t>
      </w:r>
      <w:r w:rsidRPr="00AE6FE3">
        <w:rPr>
          <w:rFonts w:ascii="Calibri" w:eastAsia="Calibri" w:hAnsi="Calibri" w:cs="Arial"/>
          <w:b/>
          <w:bCs/>
          <w:sz w:val="24"/>
          <w:szCs w:val="24"/>
          <w:rtl/>
        </w:rPr>
        <w:t xml:space="preserve">للرجل في الحياة </w:t>
      </w:r>
      <w:r w:rsidRPr="00AE6FE3">
        <w:rPr>
          <w:rFonts w:ascii="Calibri" w:eastAsia="Calibri" w:hAnsi="Calibri" w:cs="Arial" w:hint="cs"/>
          <w:b/>
          <w:bCs/>
          <w:sz w:val="24"/>
          <w:szCs w:val="24"/>
          <w:rtl/>
        </w:rPr>
        <w:t>في ك</w:t>
      </w:r>
      <w:r w:rsidRPr="00AE6FE3">
        <w:rPr>
          <w:rFonts w:ascii="Calibri" w:eastAsia="Calibri" w:hAnsi="Calibri" w:cs="Arial"/>
          <w:b/>
          <w:bCs/>
          <w:sz w:val="24"/>
          <w:szCs w:val="24"/>
          <w:rtl/>
        </w:rPr>
        <w:t xml:space="preserve">افـة مناحيهـا السياسـية </w:t>
      </w:r>
      <w:r w:rsidRPr="00AE6FE3">
        <w:rPr>
          <w:rFonts w:ascii="Calibri" w:eastAsia="Calibri" w:hAnsi="Calibri" w:cs="Arial" w:hint="cs"/>
          <w:b/>
          <w:bCs/>
          <w:sz w:val="24"/>
          <w:szCs w:val="24"/>
          <w:rtl/>
        </w:rPr>
        <w:t>والاجتماعية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 والاقتصادية</w:t>
      </w:r>
      <w:r w:rsidRPr="00AE6FE3">
        <w:rPr>
          <w:rFonts w:ascii="Calibri" w:eastAsia="Calibri" w:hAnsi="Calibri" w:cs="Arial"/>
          <w:b/>
          <w:bCs/>
          <w:sz w:val="24"/>
          <w:szCs w:val="24"/>
          <w:rtl/>
        </w:rPr>
        <w:t xml:space="preserve"> والعلميـة</w:t>
      </w:r>
      <w:r w:rsidRPr="00AE6FE3">
        <w:rPr>
          <w:rFonts w:ascii="Calibri" w:eastAsia="Calibri" w:hAnsi="Calibri" w:cs="Arial" w:hint="cs"/>
          <w:b/>
          <w:bCs/>
          <w:sz w:val="24"/>
          <w:szCs w:val="24"/>
          <w:rtl/>
        </w:rPr>
        <w:t xml:space="preserve"> , والثقافية , </w:t>
      </w:r>
      <w:r w:rsidRPr="00AE6FE3">
        <w:rPr>
          <w:rFonts w:ascii="Calibri" w:eastAsia="Calibri" w:hAnsi="Calibri" w:cs="Arial"/>
          <w:b/>
          <w:bCs/>
          <w:sz w:val="24"/>
          <w:szCs w:val="24"/>
          <w:rtl/>
        </w:rPr>
        <w:t>لذا فإنها تبذل نفس الجهد في ال</w:t>
      </w:r>
      <w:r w:rsidRPr="00AE6FE3">
        <w:rPr>
          <w:rFonts w:ascii="Calibri" w:eastAsia="Calibri" w:hAnsi="Calibri" w:cs="Arial" w:hint="cs"/>
          <w:b/>
          <w:bCs/>
          <w:sz w:val="24"/>
          <w:szCs w:val="24"/>
          <w:rtl/>
        </w:rPr>
        <w:t>حياة العامة</w:t>
      </w:r>
      <w:r w:rsidRPr="00AE6FE3">
        <w:rPr>
          <w:rFonts w:ascii="Calibri" w:eastAsia="Calibri" w:hAnsi="Calibri" w:cs="Arial"/>
          <w:b/>
          <w:bCs/>
          <w:sz w:val="24"/>
          <w:szCs w:val="24"/>
          <w:rtl/>
        </w:rPr>
        <w:t xml:space="preserve"> ، فضلا عن الأدوار </w:t>
      </w:r>
      <w:r w:rsidRPr="00AE6FE3">
        <w:rPr>
          <w:rFonts w:ascii="Calibri" w:eastAsia="Calibri" w:hAnsi="Calibri" w:cs="Arial" w:hint="cs"/>
          <w:b/>
          <w:bCs/>
          <w:sz w:val="24"/>
          <w:szCs w:val="24"/>
          <w:rtl/>
        </w:rPr>
        <w:t>الاجتماعية</w:t>
      </w:r>
      <w:r w:rsidRPr="00AE6FE3">
        <w:rPr>
          <w:rFonts w:ascii="Calibri" w:eastAsia="Calibri" w:hAnsi="Calibri" w:cs="Arial"/>
          <w:b/>
          <w:bCs/>
          <w:sz w:val="24"/>
          <w:szCs w:val="24"/>
          <w:rtl/>
        </w:rPr>
        <w:t xml:space="preserve"> الواقعة على عاتقهـا مـن رعايـة الأسـرة</w:t>
      </w:r>
      <w:r w:rsidRPr="00AE6FE3">
        <w:rPr>
          <w:rFonts w:ascii="Calibri" w:eastAsia="Calibri" w:hAnsi="Calibri" w:cs="Arial"/>
          <w:b/>
          <w:bCs/>
          <w:sz w:val="24"/>
          <w:szCs w:val="24"/>
        </w:rPr>
        <w:t xml:space="preserve"> </w:t>
      </w:r>
      <w:r w:rsidRPr="00AE6FE3">
        <w:rPr>
          <w:rFonts w:ascii="Calibri" w:eastAsia="Calibri" w:hAnsi="Calibri" w:cs="Arial"/>
          <w:b/>
          <w:bCs/>
          <w:sz w:val="24"/>
          <w:szCs w:val="24"/>
          <w:rtl/>
        </w:rPr>
        <w:t xml:space="preserve">وعلى الرغم من ذلك </w:t>
      </w:r>
      <w:r w:rsidRPr="00AE6FE3">
        <w:rPr>
          <w:rFonts w:ascii="Calibri" w:eastAsia="Calibri" w:hAnsi="Calibri" w:cs="Arial" w:hint="cs"/>
          <w:b/>
          <w:bCs/>
          <w:sz w:val="24"/>
          <w:szCs w:val="24"/>
          <w:rtl/>
        </w:rPr>
        <w:t xml:space="preserve"> لا زال الاجحاف بحقوق النساء و الفتيات  من ناحية قانونية , </w:t>
      </w:r>
      <w:r w:rsidRPr="00AE6FE3">
        <w:rPr>
          <w:rFonts w:ascii="Calibri" w:eastAsia="Calibri" w:hAnsi="Calibri" w:cs="Arial"/>
          <w:b/>
          <w:bCs/>
          <w:sz w:val="24"/>
          <w:szCs w:val="24"/>
          <w:rtl/>
        </w:rPr>
        <w:t>حيـث أ</w:t>
      </w:r>
      <w:r w:rsidRPr="00AE6FE3">
        <w:rPr>
          <w:rFonts w:ascii="Calibri" w:eastAsia="Calibri" w:hAnsi="Calibri" w:cs="Arial" w:hint="cs"/>
          <w:b/>
          <w:bCs/>
          <w:sz w:val="24"/>
          <w:szCs w:val="24"/>
          <w:rtl/>
        </w:rPr>
        <w:t xml:space="preserve"> لا زالت المرأة الفلسطينية تعاني من حالة اللا مساوا</w:t>
      </w:r>
      <w:r w:rsidRPr="00AE6FE3">
        <w:rPr>
          <w:rFonts w:ascii="Calibri" w:eastAsia="Calibri" w:hAnsi="Calibri" w:cs="Arial" w:hint="eastAsia"/>
          <w:b/>
          <w:bCs/>
          <w:sz w:val="24"/>
          <w:szCs w:val="24"/>
          <w:rtl/>
        </w:rPr>
        <w:t>ة</w:t>
      </w:r>
      <w:r w:rsidRPr="00AE6FE3">
        <w:rPr>
          <w:rFonts w:ascii="Calibri" w:eastAsia="Calibri" w:hAnsi="Calibri" w:cs="Arial" w:hint="cs"/>
          <w:b/>
          <w:bCs/>
          <w:sz w:val="24"/>
          <w:szCs w:val="24"/>
          <w:rtl/>
        </w:rPr>
        <w:t xml:space="preserve">  في الحياة الخاصة و العامة نتيجة العديد من العوائق و الحواجز الاجتماعية و الاقتصادية و الثقافية و الذاتية،</w:t>
      </w:r>
      <w:r w:rsidRPr="00AE6FE3">
        <w:rPr>
          <w:rFonts w:ascii="Calibri" w:eastAsia="Calibri" w:hAnsi="Calibri" w:cs="Arial"/>
          <w:b/>
          <w:bCs/>
          <w:sz w:val="24"/>
          <w:szCs w:val="24"/>
          <w:rtl/>
        </w:rPr>
        <w:t xml:space="preserve"> المجتمـع بعاداتـه وثقافتـه </w:t>
      </w:r>
      <w:r w:rsidRPr="00AE6FE3">
        <w:rPr>
          <w:rFonts w:ascii="Calibri" w:eastAsia="Calibri" w:hAnsi="Calibri" w:cs="Arial" w:hint="cs"/>
          <w:b/>
          <w:bCs/>
          <w:sz w:val="24"/>
          <w:szCs w:val="24"/>
          <w:rtl/>
        </w:rPr>
        <w:t xml:space="preserve"> , وسياساته العامة والاجراءات المتبعة فعليا ت</w:t>
      </w:r>
      <w:r w:rsidRPr="00AE6FE3">
        <w:rPr>
          <w:rFonts w:ascii="Calibri" w:eastAsia="Calibri" w:hAnsi="Calibri" w:cs="Arial"/>
          <w:b/>
          <w:bCs/>
          <w:sz w:val="24"/>
          <w:szCs w:val="24"/>
          <w:rtl/>
        </w:rPr>
        <w:t xml:space="preserve">حصـر المـرأة </w:t>
      </w:r>
      <w:r w:rsidRPr="00AE6FE3">
        <w:rPr>
          <w:rFonts w:ascii="Calibri" w:eastAsia="Calibri" w:hAnsi="Calibri" w:cs="Arial" w:hint="cs"/>
          <w:b/>
          <w:bCs/>
          <w:sz w:val="24"/>
          <w:szCs w:val="24"/>
          <w:rtl/>
        </w:rPr>
        <w:t>وتثبت التفرقة على أساس النوع وبذلك</w:t>
      </w:r>
      <w:r w:rsidRPr="00AE6FE3">
        <w:rPr>
          <w:rFonts w:ascii="Calibri" w:eastAsia="Calibri" w:hAnsi="Calibri" w:cs="Arial"/>
          <w:b/>
          <w:bCs/>
          <w:sz w:val="24"/>
          <w:szCs w:val="24"/>
          <w:rtl/>
        </w:rPr>
        <w:t xml:space="preserve"> يقـف حـائلا دون حصـول المـرأة علـى عديـد مـن حقوقهـا حتـى الأن </w:t>
      </w:r>
      <w:r w:rsidRPr="00AE6FE3">
        <w:rPr>
          <w:rFonts w:ascii="Calibri" w:eastAsia="Calibri" w:hAnsi="Calibri" w:cs="Arial" w:hint="cs"/>
          <w:b/>
          <w:bCs/>
          <w:sz w:val="24"/>
          <w:szCs w:val="24"/>
          <w:rtl/>
        </w:rPr>
        <w:t>.</w:t>
      </w:r>
    </w:p>
    <w:p w14:paraId="43C69F82" w14:textId="77777777" w:rsidR="00AE6FE3" w:rsidRPr="00AE6FE3" w:rsidRDefault="002D5A8E" w:rsidP="00AE6FE3">
      <w:pPr>
        <w:rPr>
          <w:rFonts w:ascii="Calibri" w:eastAsia="Calibri" w:hAnsi="Calibri" w:cs="Arial"/>
          <w:b/>
          <w:bCs/>
          <w:sz w:val="24"/>
          <w:szCs w:val="24"/>
          <w:rtl/>
        </w:rPr>
      </w:pPr>
      <w:r>
        <w:rPr>
          <w:rFonts w:ascii="Calibri" w:eastAsia="Calibri" w:hAnsi="Calibri" w:cs="Arial" w:hint="cs"/>
          <w:b/>
          <w:bCs/>
          <w:color w:val="4F81BD" w:themeColor="accent1"/>
          <w:sz w:val="24"/>
          <w:szCs w:val="24"/>
          <w:rtl/>
        </w:rPr>
        <w:t xml:space="preserve">محاور </w:t>
      </w:r>
      <w:r w:rsidR="00AE6FE3" w:rsidRPr="00AE6FE3">
        <w:rPr>
          <w:rFonts w:ascii="Calibri" w:eastAsia="Calibri" w:hAnsi="Calibri" w:cs="Arial" w:hint="cs"/>
          <w:b/>
          <w:bCs/>
          <w:color w:val="4F81BD" w:themeColor="accent1"/>
          <w:sz w:val="24"/>
          <w:szCs w:val="24"/>
          <w:rtl/>
        </w:rPr>
        <w:t>ورقة السياسات</w:t>
      </w:r>
      <w:r w:rsidR="00AE6FE3" w:rsidRPr="00AE6FE3">
        <w:rPr>
          <w:rFonts w:ascii="Calibri" w:eastAsia="Calibri" w:hAnsi="Calibri" w:cs="Arial" w:hint="cs"/>
          <w:b/>
          <w:bCs/>
          <w:sz w:val="24"/>
          <w:szCs w:val="24"/>
          <w:rtl/>
        </w:rPr>
        <w:t xml:space="preserve"> : </w:t>
      </w:r>
    </w:p>
    <w:p w14:paraId="35E2269A" w14:textId="77777777" w:rsidR="00AE6FE3" w:rsidRPr="00AE6FE3" w:rsidRDefault="00AE6FE3" w:rsidP="00AE6FE3">
      <w:pPr>
        <w:numPr>
          <w:ilvl w:val="0"/>
          <w:numId w:val="4"/>
        </w:numPr>
        <w:contextualSpacing/>
        <w:rPr>
          <w:rFonts w:ascii="Calibri" w:eastAsia="Calibri" w:hAnsi="Calibri" w:cs="Arial"/>
          <w:b/>
          <w:bCs/>
          <w:sz w:val="24"/>
          <w:szCs w:val="24"/>
        </w:rPr>
      </w:pPr>
      <w:r w:rsidRPr="00AE6FE3">
        <w:rPr>
          <w:rFonts w:ascii="Calibri" w:eastAsia="Calibri" w:hAnsi="Calibri" w:cs="Arial" w:hint="cs"/>
          <w:b/>
          <w:bCs/>
          <w:sz w:val="24"/>
          <w:szCs w:val="24"/>
          <w:rtl/>
        </w:rPr>
        <w:t>انتهاكات الحقوق الاجتماعية والقانونية للفتيات والنساء الناجيات من العنف المبني على النوع الاجتماعي , مثل الوصول الى خدمات الدعم القانوني والاجتماعي الحكومي إثر المنازعات الأسرية.</w:t>
      </w:r>
    </w:p>
    <w:p w14:paraId="3FEFBCC2" w14:textId="77777777" w:rsidR="00AE6FE3" w:rsidRPr="00AE6FE3" w:rsidRDefault="00AE6FE3" w:rsidP="00AE6FE3">
      <w:pPr>
        <w:numPr>
          <w:ilvl w:val="0"/>
          <w:numId w:val="4"/>
        </w:numPr>
        <w:contextualSpacing/>
        <w:rPr>
          <w:rFonts w:ascii="Calibri" w:eastAsia="Calibri" w:hAnsi="Calibri" w:cs="Arial"/>
          <w:b/>
          <w:bCs/>
          <w:sz w:val="24"/>
          <w:szCs w:val="24"/>
        </w:rPr>
      </w:pPr>
      <w:r w:rsidRPr="00AE6FE3">
        <w:rPr>
          <w:rFonts w:ascii="Calibri" w:eastAsia="Calibri" w:hAnsi="Calibri" w:cs="Arial" w:hint="cs"/>
          <w:b/>
          <w:bCs/>
          <w:sz w:val="24"/>
          <w:szCs w:val="24"/>
          <w:rtl/>
        </w:rPr>
        <w:t xml:space="preserve"> العنف النفسي والجسدي والاقتصادي للفتيات والنساء الناجيات من العنف المبني على النوع الاجتماعي  نتيجة ادمان الزوج أو المعيل على المخدرات .</w:t>
      </w:r>
    </w:p>
    <w:p w14:paraId="6B293E02" w14:textId="77777777" w:rsidR="00AE6FE3" w:rsidRPr="00AE6FE3" w:rsidRDefault="00AE6FE3" w:rsidP="00AE6FE3">
      <w:pPr>
        <w:numPr>
          <w:ilvl w:val="0"/>
          <w:numId w:val="4"/>
        </w:numPr>
        <w:contextualSpacing/>
        <w:rPr>
          <w:rFonts w:ascii="Calibri" w:eastAsia="Calibri" w:hAnsi="Calibri" w:cs="Arial"/>
          <w:b/>
          <w:bCs/>
          <w:sz w:val="24"/>
          <w:szCs w:val="24"/>
        </w:rPr>
      </w:pPr>
      <w:r w:rsidRPr="00AE6FE3">
        <w:rPr>
          <w:rFonts w:ascii="Calibri" w:eastAsia="Calibri" w:hAnsi="Calibri" w:cs="Arial" w:hint="cs"/>
          <w:b/>
          <w:bCs/>
          <w:sz w:val="24"/>
          <w:szCs w:val="24"/>
          <w:rtl/>
        </w:rPr>
        <w:t xml:space="preserve"> انتهاكات الحقوق القانونية الخاصة بقضايا التفريق قبل وبعد الدخول  للفتيات والنساء الناجيات من العنف النوع الاجتماعي .</w:t>
      </w:r>
    </w:p>
    <w:p w14:paraId="283CC345" w14:textId="77777777" w:rsidR="00AE6FE3" w:rsidRPr="00AE6FE3" w:rsidRDefault="00AE6FE3" w:rsidP="00AE6FE3">
      <w:pPr>
        <w:numPr>
          <w:ilvl w:val="0"/>
          <w:numId w:val="4"/>
        </w:numPr>
        <w:contextualSpacing/>
        <w:rPr>
          <w:rFonts w:ascii="Calibri" w:eastAsia="Calibri" w:hAnsi="Calibri" w:cs="Arial"/>
          <w:b/>
          <w:bCs/>
          <w:sz w:val="24"/>
          <w:szCs w:val="24"/>
        </w:rPr>
      </w:pPr>
      <w:r w:rsidRPr="00AE6FE3">
        <w:rPr>
          <w:rFonts w:ascii="Calibri" w:eastAsia="Calibri" w:hAnsi="Calibri" w:cs="Arial" w:hint="cs"/>
          <w:b/>
          <w:bCs/>
          <w:sz w:val="24"/>
          <w:szCs w:val="24"/>
          <w:rtl/>
        </w:rPr>
        <w:t>انتهاكات الحقوق القانونية الخاصة بقضايا حضانة الأطفال  للنساء الناجيات من العنف المبني على  النوع الاجتماعي  الخاصة بالمطلقات ولديهن اطفال ذوي اعاقة , أو اللاتي يحبسن نفسهن عن الزواج .</w:t>
      </w:r>
    </w:p>
    <w:p w14:paraId="3E1C0150" w14:textId="77777777" w:rsidR="00AE6FE3" w:rsidRPr="00AE6FE3" w:rsidRDefault="00AE6FE3" w:rsidP="00AE6FE3">
      <w:pPr>
        <w:numPr>
          <w:ilvl w:val="0"/>
          <w:numId w:val="4"/>
        </w:numPr>
        <w:contextualSpacing/>
        <w:rPr>
          <w:rFonts w:ascii="Calibri" w:eastAsia="Calibri" w:hAnsi="Calibri" w:cs="Arial"/>
          <w:b/>
          <w:bCs/>
          <w:sz w:val="24"/>
          <w:szCs w:val="24"/>
        </w:rPr>
      </w:pPr>
      <w:r w:rsidRPr="00AE6FE3">
        <w:rPr>
          <w:rFonts w:ascii="Calibri" w:eastAsia="Calibri" w:hAnsi="Calibri" w:cs="Arial" w:hint="cs"/>
          <w:b/>
          <w:bCs/>
          <w:sz w:val="24"/>
          <w:szCs w:val="24"/>
          <w:rtl/>
        </w:rPr>
        <w:t>انتهاك الحقوق العامة للفتيات والنساء الناجيات من العنف المبني على النوع الاجتماعي مثل توفير المسكن (الإيواء)  والأمن وغيرها من الحقوق .</w:t>
      </w:r>
    </w:p>
    <w:p w14:paraId="536B2C55" w14:textId="77777777" w:rsidR="00AE6FE3" w:rsidRPr="00AE6FE3" w:rsidRDefault="002D5A8E" w:rsidP="00AE6FE3">
      <w:pPr>
        <w:numPr>
          <w:ilvl w:val="0"/>
          <w:numId w:val="4"/>
        </w:numPr>
        <w:contextualSpacing/>
        <w:rPr>
          <w:rFonts w:ascii="Calibri" w:eastAsia="Calibri" w:hAnsi="Calibri" w:cs="Arial"/>
          <w:b/>
          <w:bCs/>
          <w:sz w:val="24"/>
          <w:szCs w:val="24"/>
        </w:rPr>
      </w:pPr>
      <w:r>
        <w:rPr>
          <w:rFonts w:ascii="Calibri" w:eastAsia="Calibri" w:hAnsi="Calibri" w:cs="Arial" w:hint="cs"/>
          <w:b/>
          <w:bCs/>
          <w:sz w:val="24"/>
          <w:szCs w:val="24"/>
          <w:rtl/>
        </w:rPr>
        <w:t>ال</w:t>
      </w:r>
      <w:r w:rsidR="00AE6FE3" w:rsidRPr="00AE6FE3">
        <w:rPr>
          <w:rFonts w:ascii="Calibri" w:eastAsia="Calibri" w:hAnsi="Calibri" w:cs="Arial" w:hint="cs"/>
          <w:b/>
          <w:bCs/>
          <w:sz w:val="24"/>
          <w:szCs w:val="24"/>
          <w:rtl/>
        </w:rPr>
        <w:t>انتهاكات قانونية للفتيات والنساء الناجيات من العنف المبني على النوع الاجتماعي , مثل الحماية القانونية من الابتزاز الالكتروني والتمييز والعنف المبني على النوع الاجتماعي .</w:t>
      </w:r>
    </w:p>
    <w:p w14:paraId="5190A3A7" w14:textId="77777777" w:rsidR="00AE6FE3" w:rsidRPr="00AE6FE3" w:rsidRDefault="00AE6FE3" w:rsidP="00AE6FE3">
      <w:pPr>
        <w:rPr>
          <w:rFonts w:ascii="Calibri" w:eastAsia="Calibri" w:hAnsi="Calibri" w:cs="Arial"/>
          <w:b/>
          <w:bCs/>
          <w:sz w:val="24"/>
          <w:szCs w:val="24"/>
          <w:rtl/>
        </w:rPr>
      </w:pPr>
    </w:p>
    <w:p w14:paraId="34E3114A" w14:textId="77777777" w:rsidR="00AE6FE3" w:rsidRPr="00AE6FE3" w:rsidRDefault="00AE6FE3" w:rsidP="00AE6FE3">
      <w:pPr>
        <w:rPr>
          <w:rFonts w:ascii="Calibri" w:eastAsia="Calibri" w:hAnsi="Calibri" w:cs="Arial"/>
          <w:b/>
          <w:bCs/>
          <w:sz w:val="24"/>
          <w:szCs w:val="24"/>
          <w:rtl/>
        </w:rPr>
      </w:pPr>
    </w:p>
    <w:p w14:paraId="061B12A3" w14:textId="77777777" w:rsidR="002D5A8E" w:rsidRDefault="002D5A8E" w:rsidP="00AE6FE3">
      <w:pPr>
        <w:rPr>
          <w:rFonts w:ascii="Calibri" w:eastAsia="Calibri" w:hAnsi="Calibri" w:cs="Arial"/>
          <w:b/>
          <w:bCs/>
          <w:sz w:val="24"/>
          <w:szCs w:val="24"/>
          <w:rtl/>
        </w:rPr>
      </w:pPr>
      <w:r>
        <w:rPr>
          <w:rFonts w:ascii="Calibri" w:eastAsia="Calibri" w:hAnsi="Calibri" w:cs="Arial" w:hint="cs"/>
          <w:b/>
          <w:bCs/>
          <w:color w:val="4F81BD" w:themeColor="accent1"/>
          <w:sz w:val="24"/>
          <w:szCs w:val="24"/>
          <w:rtl/>
        </w:rPr>
        <w:lastRenderedPageBreak/>
        <w:t xml:space="preserve">خلفية عامة حول قضايا الورقة </w:t>
      </w:r>
    </w:p>
    <w:p w14:paraId="57A6A705" w14:textId="77777777" w:rsidR="002D5A8E" w:rsidRPr="002D5A8E" w:rsidRDefault="002D5A8E" w:rsidP="00AE6FE3">
      <w:pPr>
        <w:rPr>
          <w:rFonts w:ascii="Calibri" w:eastAsia="Calibri" w:hAnsi="Calibri" w:cs="Arial"/>
          <w:b/>
          <w:bCs/>
          <w:color w:val="FF0000"/>
          <w:sz w:val="24"/>
          <w:szCs w:val="24"/>
          <w:rtl/>
        </w:rPr>
      </w:pPr>
      <w:r w:rsidRPr="002D5A8E">
        <w:rPr>
          <w:rFonts w:ascii="Calibri" w:eastAsia="Calibri" w:hAnsi="Calibri" w:cs="Arial" w:hint="cs"/>
          <w:b/>
          <w:bCs/>
          <w:color w:val="FF0000"/>
          <w:sz w:val="24"/>
          <w:szCs w:val="24"/>
          <w:rtl/>
        </w:rPr>
        <w:t xml:space="preserve">عانت النساء الفلسطينيات بشكل عام والناجيات من العنف بشكل خاص من العديد من الانتهاكات لحقوقهن السياسية و الاجتماعية والاقتصادية و القانونية نتيجة للعديد من العوامل التي شكلت الأسباب الرئيسية و الفرعية لانتهاكات، ومن خلال مراجعة الادبيات و المراجع الخاصة التي تناولت قضية العنف المبني على النوع الاجتماعي في فلسطين عامة و محافظات غزة خاصة يمكن تحديد تلك الأسباب بالتالي: </w:t>
      </w:r>
    </w:p>
    <w:p w14:paraId="1D815DF8" w14:textId="762E73D5" w:rsidR="002F2597" w:rsidRDefault="002D5A8E" w:rsidP="002F2597">
      <w:pPr>
        <w:pStyle w:val="ListParagraph"/>
        <w:numPr>
          <w:ilvl w:val="0"/>
          <w:numId w:val="6"/>
        </w:numPr>
        <w:rPr>
          <w:rFonts w:ascii="Calibri" w:eastAsia="Calibri" w:hAnsi="Calibri" w:cs="Arial"/>
          <w:b/>
          <w:bCs/>
          <w:sz w:val="24"/>
          <w:szCs w:val="24"/>
        </w:rPr>
      </w:pPr>
      <w:r w:rsidRPr="002F2597">
        <w:rPr>
          <w:rFonts w:ascii="Calibri" w:eastAsia="Calibri" w:hAnsi="Calibri" w:cs="Arial" w:hint="cs"/>
          <w:b/>
          <w:bCs/>
          <w:sz w:val="24"/>
          <w:szCs w:val="24"/>
          <w:rtl/>
        </w:rPr>
        <w:t xml:space="preserve"> </w:t>
      </w:r>
      <w:r w:rsidR="00AE6FE3" w:rsidRPr="002F2597">
        <w:rPr>
          <w:rFonts w:ascii="Calibri" w:eastAsia="Calibri" w:hAnsi="Calibri" w:cs="Arial" w:hint="cs"/>
          <w:b/>
          <w:bCs/>
          <w:sz w:val="24"/>
          <w:szCs w:val="24"/>
          <w:rtl/>
        </w:rPr>
        <w:t>ضعف الموارد المالية وقلة الكوادر العاملة نسبة لحجم العمل</w:t>
      </w:r>
      <w:r w:rsidR="002F2597" w:rsidRPr="002F2597">
        <w:rPr>
          <w:rFonts w:ascii="Calibri" w:eastAsia="Calibri" w:hAnsi="Calibri" w:cs="Arial" w:hint="cs"/>
          <w:b/>
          <w:bCs/>
          <w:sz w:val="24"/>
          <w:szCs w:val="24"/>
          <w:rtl/>
        </w:rPr>
        <w:t xml:space="preserve"> </w:t>
      </w:r>
    </w:p>
    <w:p w14:paraId="4676C5EA" w14:textId="5E263D75" w:rsidR="002F2597" w:rsidRDefault="002F2597" w:rsidP="002F2597">
      <w:pPr>
        <w:pStyle w:val="ListParagraph"/>
        <w:numPr>
          <w:ilvl w:val="0"/>
          <w:numId w:val="6"/>
        </w:numPr>
        <w:rPr>
          <w:rFonts w:ascii="Calibri" w:eastAsia="Calibri" w:hAnsi="Calibri" w:cs="Arial"/>
          <w:b/>
          <w:bCs/>
          <w:sz w:val="24"/>
          <w:szCs w:val="24"/>
        </w:rPr>
      </w:pPr>
      <w:r w:rsidRPr="002F2597">
        <w:rPr>
          <w:rFonts w:ascii="Calibri" w:eastAsia="Calibri" w:hAnsi="Calibri" w:cs="Arial" w:hint="cs"/>
          <w:b/>
          <w:bCs/>
          <w:sz w:val="24"/>
          <w:szCs w:val="24"/>
          <w:rtl/>
        </w:rPr>
        <w:t xml:space="preserve">ضعف </w:t>
      </w:r>
      <w:r w:rsidR="00AE6FE3" w:rsidRPr="002F2597">
        <w:rPr>
          <w:rFonts w:ascii="Calibri" w:eastAsia="Calibri" w:hAnsi="Calibri" w:cs="Arial" w:hint="cs"/>
          <w:b/>
          <w:bCs/>
          <w:sz w:val="24"/>
          <w:szCs w:val="24"/>
          <w:rtl/>
        </w:rPr>
        <w:t xml:space="preserve"> في عمل المحاكم الشرعية العليا </w:t>
      </w:r>
      <w:r>
        <w:rPr>
          <w:rFonts w:ascii="Calibri" w:eastAsia="Calibri" w:hAnsi="Calibri" w:cs="Arial" w:hint="cs"/>
          <w:b/>
          <w:bCs/>
          <w:sz w:val="24"/>
          <w:szCs w:val="24"/>
          <w:rtl/>
        </w:rPr>
        <w:t>ومحكمة الاستئناف</w:t>
      </w:r>
    </w:p>
    <w:p w14:paraId="72EE7D2C" w14:textId="3E14D42C" w:rsidR="002F2597" w:rsidRDefault="002F2597" w:rsidP="002F2597">
      <w:pPr>
        <w:pStyle w:val="ListParagraph"/>
        <w:numPr>
          <w:ilvl w:val="0"/>
          <w:numId w:val="6"/>
        </w:numPr>
        <w:rPr>
          <w:rFonts w:ascii="Calibri" w:eastAsia="Calibri" w:hAnsi="Calibri" w:cs="Arial"/>
          <w:b/>
          <w:bCs/>
          <w:sz w:val="24"/>
          <w:szCs w:val="24"/>
        </w:rPr>
      </w:pPr>
      <w:r>
        <w:rPr>
          <w:rFonts w:ascii="Calibri" w:eastAsia="Calibri" w:hAnsi="Calibri" w:cs="Arial" w:hint="cs"/>
          <w:b/>
          <w:bCs/>
          <w:sz w:val="24"/>
          <w:szCs w:val="24"/>
          <w:rtl/>
        </w:rPr>
        <w:t xml:space="preserve"> </w:t>
      </w:r>
      <w:r w:rsidR="00AE6FE3" w:rsidRPr="002F2597">
        <w:rPr>
          <w:rFonts w:ascii="Calibri" w:eastAsia="Calibri" w:hAnsi="Calibri" w:cs="Arial" w:hint="cs"/>
          <w:b/>
          <w:bCs/>
          <w:sz w:val="24"/>
          <w:szCs w:val="24"/>
          <w:rtl/>
        </w:rPr>
        <w:t xml:space="preserve">بالإضافة الى </w:t>
      </w:r>
      <w:r w:rsidR="00AE6FE3" w:rsidRPr="002F2597">
        <w:rPr>
          <w:rFonts w:ascii="Calibri" w:eastAsia="Calibri" w:hAnsi="Calibri" w:cs="Arial"/>
          <w:b/>
          <w:bCs/>
          <w:sz w:val="24"/>
          <w:szCs w:val="24"/>
          <w:rtl/>
        </w:rPr>
        <w:t>تراخي اجهزة الدولة في الوصول الى حلول لتلك ا</w:t>
      </w:r>
      <w:r w:rsidR="00AE6FE3" w:rsidRPr="002F2597">
        <w:rPr>
          <w:rFonts w:ascii="Calibri" w:eastAsia="Calibri" w:hAnsi="Calibri" w:cs="Arial" w:hint="cs"/>
          <w:b/>
          <w:bCs/>
          <w:sz w:val="24"/>
          <w:szCs w:val="24"/>
          <w:rtl/>
        </w:rPr>
        <w:t xml:space="preserve">لانتهاكات لحقوق النساء الاجتماعية والقانونية </w:t>
      </w:r>
    </w:p>
    <w:p w14:paraId="588FD7BC" w14:textId="77777777" w:rsidR="002F2597" w:rsidRDefault="00AE6FE3" w:rsidP="002F2597">
      <w:pPr>
        <w:pStyle w:val="ListParagraph"/>
        <w:numPr>
          <w:ilvl w:val="0"/>
          <w:numId w:val="6"/>
        </w:numPr>
        <w:rPr>
          <w:rFonts w:ascii="Calibri" w:eastAsia="Calibri" w:hAnsi="Calibri" w:cs="Arial"/>
          <w:b/>
          <w:bCs/>
          <w:sz w:val="24"/>
          <w:szCs w:val="24"/>
        </w:rPr>
      </w:pPr>
      <w:r w:rsidRPr="002F2597">
        <w:rPr>
          <w:rFonts w:ascii="Calibri" w:eastAsia="Calibri" w:hAnsi="Calibri" w:cs="Arial"/>
          <w:b/>
          <w:bCs/>
          <w:sz w:val="24"/>
          <w:szCs w:val="24"/>
          <w:rtl/>
        </w:rPr>
        <w:t xml:space="preserve"> عدم تنسيق وتعاون بين الوزارات المختلف</w:t>
      </w:r>
      <w:r w:rsidR="002F2597">
        <w:rPr>
          <w:rFonts w:ascii="Calibri" w:eastAsia="Calibri" w:hAnsi="Calibri" w:cs="Arial" w:hint="cs"/>
          <w:b/>
          <w:bCs/>
          <w:sz w:val="24"/>
          <w:szCs w:val="24"/>
          <w:rtl/>
        </w:rPr>
        <w:t xml:space="preserve">ة  </w:t>
      </w:r>
    </w:p>
    <w:p w14:paraId="08F2DF5A" w14:textId="77777777" w:rsidR="002F2597" w:rsidRDefault="00AE6FE3" w:rsidP="002F2597">
      <w:pPr>
        <w:pStyle w:val="ListParagraph"/>
        <w:numPr>
          <w:ilvl w:val="0"/>
          <w:numId w:val="6"/>
        </w:numPr>
        <w:rPr>
          <w:rFonts w:ascii="Calibri" w:eastAsia="Calibri" w:hAnsi="Calibri" w:cs="Arial"/>
          <w:b/>
          <w:bCs/>
          <w:sz w:val="24"/>
          <w:szCs w:val="24"/>
        </w:rPr>
      </w:pPr>
      <w:r w:rsidRPr="002F2597">
        <w:rPr>
          <w:rFonts w:ascii="Calibri" w:eastAsia="Calibri" w:hAnsi="Calibri" w:cs="Arial" w:hint="cs"/>
          <w:b/>
          <w:bCs/>
          <w:sz w:val="24"/>
          <w:szCs w:val="24"/>
          <w:rtl/>
        </w:rPr>
        <w:t xml:space="preserve"> الموروث الثقافي السلبي  خلال السنوات السابقة خلقت أرضا خصب</w:t>
      </w:r>
      <w:r w:rsidR="002F2597">
        <w:rPr>
          <w:rFonts w:ascii="Calibri" w:eastAsia="Calibri" w:hAnsi="Calibri" w:cs="Arial" w:hint="cs"/>
          <w:b/>
          <w:bCs/>
          <w:sz w:val="24"/>
          <w:szCs w:val="24"/>
          <w:rtl/>
        </w:rPr>
        <w:t xml:space="preserve">ة لتنمو التفرقة على أساس النوع </w:t>
      </w:r>
    </w:p>
    <w:p w14:paraId="2F624050" w14:textId="686F3830" w:rsidR="00AE6FE3" w:rsidRPr="002F2597" w:rsidRDefault="00AE6FE3" w:rsidP="002F2597">
      <w:pPr>
        <w:pStyle w:val="ListParagraph"/>
        <w:numPr>
          <w:ilvl w:val="0"/>
          <w:numId w:val="6"/>
        </w:numPr>
        <w:rPr>
          <w:rFonts w:ascii="Calibri" w:eastAsia="Calibri" w:hAnsi="Calibri" w:cs="Arial"/>
          <w:b/>
          <w:bCs/>
          <w:sz w:val="24"/>
          <w:szCs w:val="24"/>
          <w:rtl/>
        </w:rPr>
      </w:pPr>
      <w:r w:rsidRPr="002F2597">
        <w:rPr>
          <w:rFonts w:ascii="Calibri" w:eastAsia="Calibri" w:hAnsi="Calibri" w:cs="Arial" w:hint="cs"/>
          <w:b/>
          <w:bCs/>
          <w:sz w:val="24"/>
          <w:szCs w:val="24"/>
          <w:rtl/>
        </w:rPr>
        <w:t>انتهاكات حقوق المرأة الاجتماعية والقانونية</w:t>
      </w:r>
      <w:r w:rsidRPr="002F2597">
        <w:rPr>
          <w:rFonts w:ascii="Calibri" w:eastAsia="Calibri" w:hAnsi="Calibri" w:cs="Arial"/>
          <w:b/>
          <w:bCs/>
          <w:sz w:val="24"/>
          <w:szCs w:val="24"/>
          <w:rtl/>
        </w:rPr>
        <w:t xml:space="preserve"> </w:t>
      </w:r>
      <w:r w:rsidRPr="002F2597">
        <w:rPr>
          <w:rFonts w:ascii="Calibri" w:eastAsia="Calibri" w:hAnsi="Calibri" w:cs="Arial" w:hint="cs"/>
          <w:b/>
          <w:bCs/>
          <w:sz w:val="24"/>
          <w:szCs w:val="24"/>
          <w:rtl/>
        </w:rPr>
        <w:t xml:space="preserve">حيث أن </w:t>
      </w:r>
      <w:r w:rsidRPr="002F2597">
        <w:rPr>
          <w:rFonts w:ascii="Calibri" w:eastAsia="Calibri" w:hAnsi="Calibri" w:cs="Arial"/>
          <w:b/>
          <w:bCs/>
          <w:sz w:val="24"/>
          <w:szCs w:val="24"/>
          <w:rtl/>
        </w:rPr>
        <w:t xml:space="preserve"> عدد القضايا التي ينظرها القاضي الواحد يومياً أكد المستشار الحلبي أنه يعمل في المحاكم في قطاع غزة 44 قاضيا ينظر كل منهم فيما لا يقل عن أربعين قضية متنوعة يومياً، في حين أنه في الوضع الطبيعي يجب ألا تزيد القضايا للقاضي الواحد عن ثلاث يومياً، وهذا أحد أهم أسباب تأخير الفصل في القضايا</w:t>
      </w:r>
      <w:r w:rsidRPr="002F2597">
        <w:rPr>
          <w:rFonts w:ascii="Calibri" w:eastAsia="Calibri" w:hAnsi="Calibri" w:cs="Arial" w:hint="cs"/>
          <w:b/>
          <w:bCs/>
          <w:sz w:val="24"/>
          <w:szCs w:val="24"/>
          <w:rtl/>
        </w:rPr>
        <w:t xml:space="preserve"> </w:t>
      </w:r>
      <w:r w:rsidRPr="002F2597">
        <w:rPr>
          <w:rFonts w:ascii="Calibri" w:eastAsia="Calibri" w:hAnsi="Calibri" w:cs="Arial"/>
          <w:b/>
          <w:bCs/>
          <w:sz w:val="24"/>
          <w:szCs w:val="24"/>
        </w:rPr>
        <w:t>.</w:t>
      </w:r>
    </w:p>
    <w:p w14:paraId="6749FA34" w14:textId="51164A93" w:rsidR="00AE6FE3" w:rsidRPr="002F2597" w:rsidRDefault="00AE6FE3" w:rsidP="002F2597">
      <w:pPr>
        <w:pStyle w:val="CommentText"/>
        <w:rPr>
          <w:rtl/>
        </w:rPr>
      </w:pPr>
      <w:r w:rsidRPr="00AE6FE3">
        <w:rPr>
          <w:rFonts w:ascii="Calibri" w:eastAsia="Calibri" w:hAnsi="Calibri" w:cs="Arial" w:hint="cs"/>
          <w:b/>
          <w:bCs/>
          <w:color w:val="4F81BD" w:themeColor="accent1"/>
          <w:sz w:val="24"/>
          <w:szCs w:val="24"/>
          <w:rtl/>
        </w:rPr>
        <w:t>خلفية قانونية</w:t>
      </w:r>
      <w:r w:rsidRPr="00AE6FE3">
        <w:rPr>
          <w:rFonts w:ascii="Calibri" w:eastAsia="Calibri" w:hAnsi="Calibri" w:cs="Arial" w:hint="cs"/>
          <w:b/>
          <w:bCs/>
          <w:sz w:val="24"/>
          <w:szCs w:val="24"/>
          <w:rtl/>
        </w:rPr>
        <w:t xml:space="preserve"> : </w:t>
      </w:r>
      <w:r w:rsidR="002F2597" w:rsidRPr="002F2597">
        <w:rPr>
          <w:rFonts w:ascii="Calibri" w:eastAsia="Calibri" w:hAnsi="Calibri" w:cs="Arial" w:hint="cs"/>
          <w:b/>
          <w:bCs/>
          <w:sz w:val="24"/>
          <w:szCs w:val="24"/>
          <w:rtl/>
        </w:rPr>
        <w:t>راعت القوانين و التشريعات الفلسطينية مسالة توفير الحماية للناجيات من العنف من خلال مجموعة من النصوص القانونية على سبيل المثال</w:t>
      </w:r>
      <w:r w:rsidR="002F2597">
        <w:rPr>
          <w:rFonts w:hint="cs"/>
          <w:rtl/>
        </w:rPr>
        <w:t xml:space="preserve"> </w:t>
      </w:r>
      <w:r w:rsidRPr="00AE6FE3">
        <w:rPr>
          <w:rFonts w:ascii="Calibri" w:eastAsia="Calibri" w:hAnsi="Calibri" w:cs="Arial"/>
          <w:b/>
          <w:bCs/>
          <w:sz w:val="24"/>
          <w:szCs w:val="24"/>
          <w:rtl/>
        </w:rPr>
        <w:t xml:space="preserve">القـوانين والتشـريعات </w:t>
      </w:r>
      <w:r w:rsidRPr="00AE6FE3">
        <w:rPr>
          <w:rFonts w:ascii="Calibri" w:eastAsia="Calibri" w:hAnsi="Calibri" w:cs="Arial" w:hint="cs"/>
          <w:b/>
          <w:bCs/>
          <w:sz w:val="24"/>
          <w:szCs w:val="24"/>
          <w:rtl/>
        </w:rPr>
        <w:t>التي</w:t>
      </w:r>
      <w:r w:rsidRPr="00AE6FE3">
        <w:rPr>
          <w:rFonts w:ascii="Calibri" w:eastAsia="Calibri" w:hAnsi="Calibri" w:cs="Arial"/>
          <w:b/>
          <w:bCs/>
          <w:sz w:val="24"/>
          <w:szCs w:val="24"/>
          <w:rtl/>
        </w:rPr>
        <w:t xml:space="preserve"> تعمـل علـى </w:t>
      </w:r>
      <w:r w:rsidRPr="00AE6FE3">
        <w:rPr>
          <w:rFonts w:ascii="Calibri" w:eastAsia="Calibri" w:hAnsi="Calibri" w:cs="Arial" w:hint="cs"/>
          <w:b/>
          <w:bCs/>
          <w:sz w:val="24"/>
          <w:szCs w:val="24"/>
          <w:rtl/>
        </w:rPr>
        <w:t xml:space="preserve">حماية </w:t>
      </w:r>
      <w:r w:rsidRPr="00AE6FE3">
        <w:rPr>
          <w:rFonts w:ascii="Calibri" w:eastAsia="Calibri" w:hAnsi="Calibri" w:cs="Arial"/>
          <w:b/>
          <w:bCs/>
          <w:sz w:val="24"/>
          <w:szCs w:val="24"/>
          <w:rtl/>
        </w:rPr>
        <w:t xml:space="preserve"> المـرأة </w:t>
      </w:r>
      <w:r w:rsidRPr="00AE6FE3">
        <w:rPr>
          <w:rFonts w:ascii="Calibri" w:eastAsia="Calibri" w:hAnsi="Calibri" w:cs="Arial" w:hint="cs"/>
          <w:b/>
          <w:bCs/>
          <w:sz w:val="24"/>
          <w:szCs w:val="24"/>
          <w:rtl/>
        </w:rPr>
        <w:t>حيث جاء</w:t>
      </w:r>
      <w:r w:rsidRPr="00AE6FE3">
        <w:rPr>
          <w:rFonts w:ascii="Calibri" w:eastAsia="Calibri" w:hAnsi="Calibri" w:cs="Arial" w:hint="cs"/>
          <w:rtl/>
        </w:rPr>
        <w:t xml:space="preserve"> </w:t>
      </w:r>
      <w:r w:rsidRPr="00AE6FE3">
        <w:rPr>
          <w:rFonts w:ascii="Calibri" w:eastAsia="Calibri" w:hAnsi="Calibri" w:cs="Arial"/>
          <w:b/>
          <w:bCs/>
          <w:sz w:val="24"/>
          <w:szCs w:val="24"/>
          <w:rtl/>
        </w:rPr>
        <w:t>في القانون الأساسي الفلسطيني المعدل لسنة 2003 في المادة (9) منه أن</w:t>
      </w:r>
      <w:r w:rsidRPr="00AE6FE3">
        <w:rPr>
          <w:rFonts w:ascii="Calibri" w:eastAsia="Calibri" w:hAnsi="Calibri" w:cs="Arial"/>
          <w:b/>
          <w:bCs/>
          <w:sz w:val="24"/>
          <w:szCs w:val="24"/>
        </w:rPr>
        <w:t xml:space="preserve"> " </w:t>
      </w:r>
      <w:r w:rsidRPr="00AE6FE3">
        <w:rPr>
          <w:rFonts w:ascii="Calibri" w:eastAsia="Calibri" w:hAnsi="Calibri" w:cs="Arial"/>
          <w:b/>
          <w:bCs/>
          <w:sz w:val="24"/>
          <w:szCs w:val="24"/>
          <w:rtl/>
        </w:rPr>
        <w:t>الفلسطينيون أمام القانون والقضاء سواء لا تمييز بينهم بسبب العرق أو الجنس أو اللون أو الدين أو الرأي السياسي أو الإعاقة</w:t>
      </w:r>
      <w:r w:rsidRPr="00AE6FE3">
        <w:rPr>
          <w:rFonts w:ascii="Calibri" w:eastAsia="Calibri" w:hAnsi="Calibri" w:cs="Arial"/>
          <w:b/>
          <w:bCs/>
          <w:sz w:val="24"/>
          <w:szCs w:val="24"/>
        </w:rPr>
        <w:t>".</w:t>
      </w:r>
    </w:p>
    <w:p w14:paraId="1C107F20" w14:textId="77777777" w:rsidR="00AE6FE3" w:rsidRPr="00AE6FE3" w:rsidRDefault="00AE6FE3" w:rsidP="00AE6FE3">
      <w:pPr>
        <w:rPr>
          <w:rFonts w:ascii="Calibri" w:eastAsia="Calibri" w:hAnsi="Calibri" w:cs="Arial"/>
          <w:b/>
          <w:bCs/>
          <w:sz w:val="24"/>
          <w:szCs w:val="24"/>
          <w:rtl/>
        </w:rPr>
      </w:pPr>
      <w:r w:rsidRPr="00AE6FE3">
        <w:rPr>
          <w:rFonts w:ascii="Calibri" w:eastAsia="Calibri" w:hAnsi="Calibri" w:cs="Arial"/>
          <w:b/>
          <w:bCs/>
          <w:sz w:val="24"/>
          <w:szCs w:val="24"/>
        </w:rPr>
        <w:br/>
      </w:r>
      <w:r w:rsidRPr="00AE6FE3">
        <w:rPr>
          <w:rFonts w:ascii="Calibri" w:eastAsia="Calibri" w:hAnsi="Calibri" w:cs="Arial" w:hint="cs"/>
          <w:b/>
          <w:bCs/>
          <w:sz w:val="24"/>
          <w:szCs w:val="24"/>
          <w:rtl/>
        </w:rPr>
        <w:t xml:space="preserve">وأيضا </w:t>
      </w:r>
      <w:r w:rsidRPr="00AE6FE3">
        <w:rPr>
          <w:rFonts w:ascii="Calibri" w:eastAsia="Calibri" w:hAnsi="Calibri" w:cs="Arial"/>
          <w:b/>
          <w:bCs/>
          <w:sz w:val="24"/>
          <w:szCs w:val="24"/>
          <w:rtl/>
        </w:rPr>
        <w:t xml:space="preserve"> القانون الذي ينظم الحقوق العائلية الساري المفعول في قطاع غزة هو قانون حقوق العائلة الصادر عن الإدارة المصرية (الأمر رقم 303 الصادر في </w:t>
      </w:r>
      <w:r w:rsidRPr="00AE6FE3">
        <w:rPr>
          <w:rFonts w:ascii="Calibri" w:eastAsia="Calibri" w:hAnsi="Calibri" w:cs="Arial"/>
          <w:b/>
          <w:bCs/>
          <w:sz w:val="24"/>
          <w:szCs w:val="24"/>
        </w:rPr>
        <w:t>15/7/1954)</w:t>
      </w:r>
      <w:r w:rsidRPr="00AE6FE3">
        <w:rPr>
          <w:rFonts w:ascii="Calibri" w:eastAsia="Calibri" w:hAnsi="Calibri" w:cs="Arial"/>
          <w:b/>
          <w:bCs/>
          <w:sz w:val="24"/>
          <w:szCs w:val="24"/>
          <w:rtl/>
        </w:rPr>
        <w:t>،</w:t>
      </w:r>
      <w:r w:rsidRPr="00AE6FE3">
        <w:rPr>
          <w:rFonts w:ascii="Calibri" w:eastAsia="Calibri" w:hAnsi="Calibri" w:cs="Arial"/>
          <w:b/>
          <w:bCs/>
          <w:sz w:val="24"/>
          <w:szCs w:val="24"/>
        </w:rPr>
        <w:t xml:space="preserve">  </w:t>
      </w:r>
      <w:r w:rsidRPr="00AE6FE3">
        <w:rPr>
          <w:rFonts w:ascii="Calibri" w:eastAsia="Calibri" w:hAnsi="Calibri" w:cs="Arial"/>
          <w:b/>
          <w:bCs/>
          <w:sz w:val="24"/>
          <w:szCs w:val="24"/>
          <w:rtl/>
        </w:rPr>
        <w:t>وهو يستند إلى مجموعة الأحكام التي تضمنها قانون الأحوال الشخصية العثماني، ويستمد القانون أحكامه من مذهب الإمام أبو حنيفة</w:t>
      </w:r>
      <w:r w:rsidRPr="00AE6FE3">
        <w:rPr>
          <w:rFonts w:ascii="Calibri" w:eastAsia="Calibri" w:hAnsi="Calibri" w:cs="Arial" w:hint="cs"/>
          <w:b/>
          <w:bCs/>
          <w:sz w:val="24"/>
          <w:szCs w:val="24"/>
          <w:rtl/>
        </w:rPr>
        <w:t xml:space="preserve">, </w:t>
      </w:r>
      <w:r w:rsidRPr="00AE6FE3">
        <w:rPr>
          <w:rFonts w:ascii="Calibri" w:eastAsia="Calibri" w:hAnsi="Calibri" w:cs="Arial"/>
          <w:b/>
          <w:bCs/>
          <w:sz w:val="24"/>
          <w:szCs w:val="24"/>
          <w:rtl/>
        </w:rPr>
        <w:t xml:space="preserve">ولكننــا </w:t>
      </w:r>
      <w:r w:rsidRPr="00AE6FE3">
        <w:rPr>
          <w:rFonts w:ascii="Calibri" w:eastAsia="Calibri" w:hAnsi="Calibri" w:cs="Arial" w:hint="cs"/>
          <w:b/>
          <w:bCs/>
          <w:sz w:val="24"/>
          <w:szCs w:val="24"/>
          <w:rtl/>
        </w:rPr>
        <w:t>ب</w:t>
      </w:r>
      <w:r w:rsidRPr="00AE6FE3">
        <w:rPr>
          <w:rFonts w:ascii="Calibri" w:eastAsia="Calibri" w:hAnsi="Calibri" w:cs="Arial"/>
          <w:b/>
          <w:bCs/>
          <w:sz w:val="24"/>
          <w:szCs w:val="24"/>
          <w:rtl/>
        </w:rPr>
        <w:t>حاجـــة إلــى المزيــد مــن التعـــديلات للكثيـــر مــن</w:t>
      </w:r>
      <w:r w:rsidRPr="00AE6FE3">
        <w:rPr>
          <w:rFonts w:ascii="Calibri" w:eastAsia="Calibri" w:hAnsi="Calibri" w:cs="Arial" w:hint="cs"/>
          <w:b/>
          <w:bCs/>
          <w:sz w:val="24"/>
          <w:szCs w:val="24"/>
          <w:rtl/>
        </w:rPr>
        <w:t xml:space="preserve">ها </w:t>
      </w:r>
      <w:r w:rsidRPr="00AE6FE3">
        <w:rPr>
          <w:rFonts w:ascii="Calibri" w:eastAsia="Calibri" w:hAnsi="Calibri" w:cs="Arial"/>
          <w:b/>
          <w:bCs/>
          <w:sz w:val="24"/>
          <w:szCs w:val="24"/>
          <w:rtl/>
        </w:rPr>
        <w:t xml:space="preserve">التشريعات الغير منصفة للمرأة ، منها قانون </w:t>
      </w:r>
      <w:r w:rsidRPr="00AE6FE3">
        <w:rPr>
          <w:rFonts w:ascii="Calibri" w:eastAsia="Calibri" w:hAnsi="Calibri" w:cs="Arial" w:hint="cs"/>
          <w:b/>
          <w:bCs/>
          <w:sz w:val="24"/>
          <w:szCs w:val="24"/>
          <w:rtl/>
        </w:rPr>
        <w:t>الأحوال الشخصية  ,  مثال ما يخص جعل</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عقم</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الزوج</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سبب</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من</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اسباب</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التفريق</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استنادا للمادة  (87)من حقوق العائلة  التي نصت علي وجود علة بالزوج بعد الدخول بأن نعتبر العقم ضرر يلحق بالمرأة علي حسب التعميم رقم (  33/ 2009 ) الصادر من المحكمة العليا الشرعية  التي تناولت الضرر بشكل موسع حيث اعطت للمرأة الحق بالتفريق اذا أضر بها الزوج بما لا يستطاع دوام العشرة و أيضا</w:t>
      </w:r>
      <w:r w:rsidRPr="00AE6FE3">
        <w:rPr>
          <w:rFonts w:ascii="Calibri" w:eastAsia="Calibri" w:hAnsi="Calibri" w:cs="Arial"/>
          <w:b/>
          <w:bCs/>
          <w:sz w:val="24"/>
          <w:szCs w:val="24"/>
        </w:rPr>
        <w:t xml:space="preserve"> </w:t>
      </w:r>
      <w:r w:rsidRPr="00AE6FE3">
        <w:rPr>
          <w:rFonts w:ascii="Calibri" w:eastAsia="Calibri" w:hAnsi="Calibri" w:cs="Arial" w:hint="cs"/>
          <w:b/>
          <w:bCs/>
          <w:sz w:val="24"/>
          <w:szCs w:val="24"/>
          <w:rtl/>
        </w:rPr>
        <w:t>ربط</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أجرة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المسكن</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بقيمة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عقد</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الاجار</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باعتبار أن المسكن من مجمل حكم النفقة التي نصت عليه المادة 395,  تحديد</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اجرة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انتقال</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الصغير</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في</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حكم</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المشاهدة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والاستضافة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بمواصلات</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عادية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أو</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خاصة</w:t>
      </w:r>
      <w:r w:rsidRPr="00AE6FE3">
        <w:rPr>
          <w:rFonts w:ascii="Calibri" w:eastAsia="Calibri" w:hAnsi="Calibri" w:cs="Arial"/>
          <w:b/>
          <w:bCs/>
          <w:sz w:val="24"/>
          <w:szCs w:val="24"/>
          <w:rtl/>
        </w:rPr>
        <w:t xml:space="preserve"> ( </w:t>
      </w:r>
      <w:r w:rsidRPr="00AE6FE3">
        <w:rPr>
          <w:rFonts w:ascii="Calibri" w:eastAsia="Calibri" w:hAnsi="Calibri" w:cs="Arial" w:hint="cs"/>
          <w:b/>
          <w:bCs/>
          <w:sz w:val="24"/>
          <w:szCs w:val="24"/>
          <w:rtl/>
        </w:rPr>
        <w:t>سيارة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مكتب</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 xml:space="preserve"> استنادا للتعميم رقم 22/ 2010 الصادر عن المحكمة العليا الشرعية بتاريخ 20/12/2010 .</w:t>
      </w:r>
    </w:p>
    <w:p w14:paraId="21BA4392" w14:textId="7D28EEA0" w:rsidR="00AE6FE3" w:rsidRPr="00AE6FE3" w:rsidRDefault="00AE6FE3" w:rsidP="002F2597">
      <w:pPr>
        <w:rPr>
          <w:rFonts w:ascii="Calibri" w:eastAsia="Calibri" w:hAnsi="Calibri" w:cs="Arial"/>
          <w:b/>
          <w:bCs/>
          <w:sz w:val="24"/>
          <w:szCs w:val="24"/>
          <w:rtl/>
        </w:rPr>
      </w:pPr>
      <w:r w:rsidRPr="00AE6FE3">
        <w:rPr>
          <w:rFonts w:ascii="Calibri" w:eastAsia="Calibri" w:hAnsi="Calibri" w:cs="Arial" w:hint="cs"/>
          <w:b/>
          <w:bCs/>
          <w:sz w:val="24"/>
          <w:szCs w:val="24"/>
          <w:rtl/>
        </w:rPr>
        <w:t>وأيضا ربط</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نفقة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الأطفال</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بحال</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وأمثال</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الآباء</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والغاء</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نفقة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الكفاية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المقررة  ( بنص المادة رقم 398 من قانون الاحوال الشخصية ) لعدم</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كفايتها</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وشموليتها</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لكافة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احتياجات</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الطفل , بالإضافة الى  رفع</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السن</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القانوني</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لحضانة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الأطفال</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لأمهات</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مطلقات</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استنادا للتعميم رقم 19/2009 الخاص بحضانة الأرامل , وأيضا من قانون الاحوال الشخصية , ومن ناحية أخرى عدد من القضايا والتي لم تحظى بقانون خاص يعزز حماية حقوق الناجيات من العنف المبني على النوع الاجتماعي مثل  ربط</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المشاهدة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والاستضافة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بدفع</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النفقة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من</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عدم</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دفعها</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بحيث</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يتضمن</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حكمهما</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حرمان</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الاب</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منهما</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حال</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عدم</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دفعة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لنفقة</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 xml:space="preserve">, </w:t>
      </w:r>
      <w:r w:rsidRPr="00AE6FE3">
        <w:rPr>
          <w:rFonts w:ascii="Calibri" w:eastAsia="Calibri" w:hAnsi="Calibri" w:cs="Arial"/>
          <w:b/>
          <w:bCs/>
          <w:sz w:val="24"/>
          <w:szCs w:val="24"/>
          <w:rtl/>
        </w:rPr>
        <w:t xml:space="preserve"> وقانون التأمينات </w:t>
      </w:r>
      <w:r w:rsidRPr="00AE6FE3">
        <w:rPr>
          <w:rFonts w:ascii="Calibri" w:eastAsia="Calibri" w:hAnsi="Calibri" w:cs="Arial" w:hint="cs"/>
          <w:b/>
          <w:bCs/>
          <w:sz w:val="24"/>
          <w:szCs w:val="24"/>
          <w:rtl/>
        </w:rPr>
        <w:t xml:space="preserve">الاجتماعية , مثال </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ف</w:t>
      </w:r>
      <w:r w:rsidRPr="00AE6FE3">
        <w:rPr>
          <w:rFonts w:ascii="Calibri" w:eastAsia="Calibri" w:hAnsi="Calibri" w:cs="Arial"/>
          <w:b/>
          <w:bCs/>
          <w:sz w:val="24"/>
          <w:szCs w:val="24"/>
          <w:rtl/>
        </w:rPr>
        <w:t xml:space="preserve">يما </w:t>
      </w:r>
      <w:r w:rsidRPr="00AE6FE3">
        <w:rPr>
          <w:rFonts w:ascii="Calibri" w:eastAsia="Calibri" w:hAnsi="Calibri" w:cs="Arial"/>
          <w:b/>
          <w:bCs/>
          <w:sz w:val="24"/>
          <w:szCs w:val="24"/>
          <w:rtl/>
        </w:rPr>
        <w:lastRenderedPageBreak/>
        <w:t>يخص استحقاق زوجة المشتركة المتوفية للراتب التقاعدي، وعدم ربط استحقاق الراتب التقاعدي بالحالة الزوجية المشتركة</w:t>
      </w:r>
      <w:r w:rsidRPr="00AE6FE3">
        <w:rPr>
          <w:rFonts w:ascii="Calibri" w:eastAsia="Calibri" w:hAnsi="Calibri" w:cs="Arial" w:hint="cs"/>
          <w:b/>
          <w:bCs/>
          <w:sz w:val="24"/>
          <w:szCs w:val="24"/>
          <w:rtl/>
        </w:rPr>
        <w:t xml:space="preserve">. </w:t>
      </w:r>
    </w:p>
    <w:p w14:paraId="01BEEFA4" w14:textId="77777777" w:rsidR="00AE6FE3" w:rsidRPr="00AE6FE3" w:rsidRDefault="00AE6FE3" w:rsidP="00AE6FE3">
      <w:pPr>
        <w:rPr>
          <w:rFonts w:ascii="Calibri" w:eastAsia="Calibri" w:hAnsi="Calibri" w:cs="Arial"/>
          <w:b/>
          <w:bCs/>
          <w:sz w:val="24"/>
          <w:szCs w:val="24"/>
          <w:rtl/>
        </w:rPr>
      </w:pPr>
    </w:p>
    <w:p w14:paraId="14FC1184" w14:textId="77777777" w:rsidR="00AE6FE3" w:rsidRPr="00AE6FE3" w:rsidRDefault="00AE6FE3" w:rsidP="00AE6FE3">
      <w:pPr>
        <w:rPr>
          <w:rFonts w:ascii="Calibri" w:eastAsia="Calibri" w:hAnsi="Calibri" w:cs="Arial"/>
          <w:b/>
          <w:bCs/>
          <w:sz w:val="24"/>
          <w:szCs w:val="24"/>
          <w:rtl/>
        </w:rPr>
      </w:pPr>
    </w:p>
    <w:p w14:paraId="2538AB81" w14:textId="77777777" w:rsidR="00AE6FE3" w:rsidRPr="00AE6FE3" w:rsidRDefault="00AE6FE3" w:rsidP="00AE6FE3">
      <w:pPr>
        <w:jc w:val="center"/>
        <w:rPr>
          <w:rFonts w:ascii="Calibri" w:eastAsia="Calibri" w:hAnsi="Calibri" w:cs="Arial"/>
          <w:b/>
          <w:bCs/>
          <w:color w:val="4F81BD" w:themeColor="accent1"/>
          <w:sz w:val="28"/>
          <w:szCs w:val="28"/>
          <w:rtl/>
        </w:rPr>
      </w:pPr>
      <w:r w:rsidRPr="00AE6FE3">
        <w:rPr>
          <w:rFonts w:ascii="Calibri" w:eastAsia="Calibri" w:hAnsi="Calibri" w:cs="Arial" w:hint="cs"/>
          <w:b/>
          <w:bCs/>
          <w:color w:val="4F81BD" w:themeColor="accent1"/>
          <w:sz w:val="28"/>
          <w:szCs w:val="28"/>
          <w:rtl/>
        </w:rPr>
        <w:t>القضايا وتأثيرها على المجتمع المحلي   (الاجراءات الفعلية) :</w:t>
      </w:r>
    </w:p>
    <w:p w14:paraId="0A184756" w14:textId="77777777" w:rsidR="00AE6FE3" w:rsidRPr="00AE6FE3" w:rsidRDefault="00AE6FE3" w:rsidP="00AE6FE3">
      <w:pPr>
        <w:jc w:val="center"/>
        <w:rPr>
          <w:rFonts w:ascii="Calibri" w:eastAsia="Calibri" w:hAnsi="Calibri" w:cs="Arial"/>
          <w:b/>
          <w:bCs/>
          <w:color w:val="4F81BD" w:themeColor="accent1"/>
          <w:sz w:val="28"/>
          <w:szCs w:val="28"/>
          <w:rtl/>
        </w:rPr>
      </w:pPr>
    </w:p>
    <w:p w14:paraId="60756F0E" w14:textId="77777777" w:rsidR="00AE6FE3" w:rsidRPr="00AE6FE3" w:rsidRDefault="00AE6FE3" w:rsidP="00AE6FE3">
      <w:pPr>
        <w:jc w:val="center"/>
        <w:rPr>
          <w:rFonts w:ascii="Calibri" w:eastAsia="Calibri" w:hAnsi="Calibri" w:cs="Arial"/>
          <w:b/>
          <w:bCs/>
          <w:color w:val="4F81BD" w:themeColor="accent1"/>
          <w:sz w:val="28"/>
          <w:szCs w:val="28"/>
          <w:rtl/>
        </w:rPr>
      </w:pPr>
    </w:p>
    <w:p w14:paraId="019F35D1" w14:textId="5F37DD12" w:rsidR="00AE6FE3" w:rsidRDefault="00AE6FE3" w:rsidP="002F2597">
      <w:pPr>
        <w:rPr>
          <w:rFonts w:ascii="Calibri" w:eastAsia="Calibri" w:hAnsi="Calibri" w:cs="Arial"/>
          <w:b/>
          <w:bCs/>
          <w:sz w:val="24"/>
          <w:szCs w:val="24"/>
          <w:rtl/>
        </w:rPr>
      </w:pPr>
      <w:r w:rsidRPr="00AE6FE3">
        <w:rPr>
          <w:rFonts w:ascii="Calibri" w:eastAsia="Calibri" w:hAnsi="Calibri" w:cs="Arial" w:hint="cs"/>
          <w:b/>
          <w:bCs/>
          <w:sz w:val="24"/>
          <w:szCs w:val="24"/>
          <w:rtl/>
        </w:rPr>
        <w:t>ضعف الموارد المالية والبشرية في الوزارات والهيئات الحكومية ذات العلاقة  مثال المحاكم الشرعية ,محكمة الاستئناف العليا , مراكز الشرطة , مديريات التنمية الاجتماعية , عزز توسيع بقعة انتهاكات حقوق النساء الناجيات من العنف المبني على النوع الاجتماعي , و وجود الرجال في مواقع القرار وسن التشريعات والقوانين أكثر من وجود النساء وأحيانا لا يوجد تمثيل للنساء , فتخرج السياسات لا تراعي ما تحتاجه النساء ولا تنظر لتعديل القوانين حسب أنسب المواقع الحقيقية التي تشغلها النساء وأدى الى  ا</w:t>
      </w:r>
      <w:r w:rsidRPr="00AE6FE3">
        <w:rPr>
          <w:rFonts w:ascii="Calibri" w:eastAsia="Calibri" w:hAnsi="Calibri" w:cs="Arial"/>
          <w:b/>
          <w:bCs/>
          <w:sz w:val="24"/>
          <w:szCs w:val="24"/>
          <w:rtl/>
        </w:rPr>
        <w:t>لضرر الاجتماعي والنفسي الناجم عن التعليق بسبب إطالة إجراءات التقاضي، ويهدر حقها في كرامتها الإنسانية ومتابعة حياتها بشكل طبيعي</w:t>
      </w:r>
      <w:r w:rsidRPr="00AE6FE3">
        <w:rPr>
          <w:rFonts w:ascii="Calibri" w:eastAsia="Calibri" w:hAnsi="Calibri" w:cs="Arial" w:hint="cs"/>
          <w:b/>
          <w:bCs/>
          <w:sz w:val="24"/>
          <w:szCs w:val="24"/>
          <w:rtl/>
        </w:rPr>
        <w:t xml:space="preserve"> , وأيضا معاناة المرأة في مجالات القضاء داخل المحاكم الشرعية بشكل عام من عدة مشاكل أهمها عدم انتظام العمل في دوائر التنفيذ , و معاناة من السلطة التقديرية الخاصة بأحكام النفقة والحضانة والتفريق وغيرها بالإضافة الى الخطاب الديني والاعلام الذي لا ينظر للمرأة كشريك في المجتمع وكشريك للرجل في الاسرة ولا يقدم النماذج الايجابية من النساء اللاتي عملن وكانوا على قدر المسئولية  والذي أدى الى تعزيز </w:t>
      </w:r>
      <w:r w:rsidRPr="00AE6FE3">
        <w:rPr>
          <w:rFonts w:ascii="Calibri" w:eastAsia="Calibri" w:hAnsi="Calibri" w:cs="Arial"/>
          <w:b/>
          <w:bCs/>
          <w:sz w:val="24"/>
          <w:szCs w:val="24"/>
          <w:rtl/>
        </w:rPr>
        <w:t>إهدار الحقوق ال</w:t>
      </w:r>
      <w:r w:rsidRPr="00AE6FE3">
        <w:rPr>
          <w:rFonts w:ascii="Calibri" w:eastAsia="Calibri" w:hAnsi="Calibri" w:cs="Arial" w:hint="cs"/>
          <w:b/>
          <w:bCs/>
          <w:sz w:val="24"/>
          <w:szCs w:val="24"/>
          <w:rtl/>
        </w:rPr>
        <w:t xml:space="preserve">اجتماعية </w:t>
      </w:r>
      <w:r w:rsidRPr="00AE6FE3">
        <w:rPr>
          <w:rFonts w:ascii="Calibri" w:eastAsia="Calibri" w:hAnsi="Calibri" w:cs="Arial"/>
          <w:b/>
          <w:bCs/>
          <w:sz w:val="24"/>
          <w:szCs w:val="24"/>
          <w:rtl/>
        </w:rPr>
        <w:t xml:space="preserve"> لل</w:t>
      </w:r>
      <w:r w:rsidRPr="00AE6FE3">
        <w:rPr>
          <w:rFonts w:ascii="Calibri" w:eastAsia="Calibri" w:hAnsi="Calibri" w:cs="Arial" w:hint="cs"/>
          <w:b/>
          <w:bCs/>
          <w:sz w:val="24"/>
          <w:szCs w:val="24"/>
          <w:rtl/>
        </w:rPr>
        <w:t xml:space="preserve">نساء والفتيات الناجيات من العنف المبني على النوع الاجتماعي , ومن ناحية أخرى ضعف وصول المرأة الى فرص متكافئة ومساوية في حصولها على حقوقها الاجتماعية والقانونية , سبب عدة آثار سلبية أهمها عدم مشاركة المرأة   في المجال العام بنسبة مناسبة لعددها في المجتمع ويؤكد ذلك ما جاء في دراسة أعدتها مركز المعلومات الوطني الفلسطيني حول معاناة </w:t>
      </w:r>
      <w:r w:rsidRPr="00AE6FE3">
        <w:rPr>
          <w:rFonts w:ascii="Calibri" w:eastAsia="Calibri" w:hAnsi="Calibri" w:cs="Arial"/>
          <w:b/>
          <w:bCs/>
          <w:sz w:val="24"/>
          <w:szCs w:val="24"/>
          <w:rtl/>
        </w:rPr>
        <w:t>المرأة الفلسطينية التي تشكل نصف المجتمع الفلسطيني (49.5%) من اضطهاد مزدوج</w:t>
      </w:r>
      <w:r w:rsidRPr="00AE6FE3">
        <w:rPr>
          <w:rFonts w:ascii="Calibri" w:eastAsia="Calibri" w:hAnsi="Calibri" w:cs="Arial" w:hint="cs"/>
          <w:b/>
          <w:bCs/>
          <w:sz w:val="24"/>
          <w:szCs w:val="24"/>
          <w:rtl/>
        </w:rPr>
        <w:t xml:space="preserve"> </w:t>
      </w:r>
      <w:r w:rsidRPr="00AE6FE3">
        <w:rPr>
          <w:rFonts w:ascii="Calibri" w:eastAsia="Calibri" w:hAnsi="Calibri" w:cs="Arial"/>
          <w:b/>
          <w:bCs/>
          <w:sz w:val="24"/>
          <w:szCs w:val="24"/>
          <w:rtl/>
        </w:rPr>
        <w:t xml:space="preserve">قومي بسبب الاحتلال الإسرائيلي؛ وجنسي موروث من </w:t>
      </w:r>
      <w:r w:rsidRPr="00AE6FE3">
        <w:rPr>
          <w:rFonts w:ascii="Calibri" w:eastAsia="Calibri" w:hAnsi="Calibri" w:cs="Arial" w:hint="cs"/>
          <w:b/>
          <w:bCs/>
          <w:sz w:val="24"/>
          <w:szCs w:val="24"/>
          <w:rtl/>
        </w:rPr>
        <w:t xml:space="preserve"> العادات و</w:t>
      </w:r>
      <w:r w:rsidRPr="00AE6FE3">
        <w:rPr>
          <w:rFonts w:ascii="Calibri" w:eastAsia="Calibri" w:hAnsi="Calibri" w:cs="Arial"/>
          <w:b/>
          <w:bCs/>
          <w:sz w:val="24"/>
          <w:szCs w:val="24"/>
          <w:rtl/>
        </w:rPr>
        <w:t xml:space="preserve">التقاليد ، يقوم على التمييز بين الجنسين؛ </w:t>
      </w:r>
      <w:r w:rsidRPr="00AE6FE3">
        <w:rPr>
          <w:rFonts w:ascii="Calibri" w:eastAsia="Calibri" w:hAnsi="Calibri" w:cs="Arial" w:hint="cs"/>
          <w:b/>
          <w:bCs/>
          <w:sz w:val="24"/>
          <w:szCs w:val="24"/>
          <w:rtl/>
        </w:rPr>
        <w:t xml:space="preserve">وبسبب سياسات واجراءات الحكومات الغير منصفة للمرأة </w:t>
      </w:r>
      <w:r w:rsidRPr="00AE6FE3">
        <w:rPr>
          <w:rFonts w:ascii="Calibri" w:eastAsia="Calibri" w:hAnsi="Calibri" w:cs="Arial"/>
          <w:b/>
          <w:bCs/>
          <w:sz w:val="24"/>
          <w:szCs w:val="24"/>
        </w:rPr>
        <w:t>.</w:t>
      </w:r>
      <w:r w:rsidRPr="00AE6FE3">
        <w:rPr>
          <w:rFonts w:ascii="Calibri" w:eastAsia="Calibri" w:hAnsi="Calibri" w:cs="Arial" w:hint="cs"/>
          <w:b/>
          <w:bCs/>
          <w:sz w:val="24"/>
          <w:szCs w:val="24"/>
          <w:rtl/>
        </w:rPr>
        <w:t>, وأيضا حرمان المرأة من تقلد المناصب القيادية , وهنا يظهر تحيز الدولة في اختيار الوزراء والقضاة لعدد قليل من السيدات حيث يوجد  اثنين من الوزراء سيدات فقط , ولا يوجد قضاة سيدات في غزة بالرغم من وصول المرأة لمراكز رفيعة , أدى الى ثبيت النظرة المجتمعية والخاطئة عن عجز النساء عن تولي المناصب في حين انه الواقع ينم عن اقصاء متعمد وعوار في القوانين , مثال عد انصاف النساء الناجيات من العنف المبني على النوع الاجتماعي ولديهن مشاكل قانونية مثل قضايا الحضانة للمطلقات واللاتي يحبسن أنفسهن عن الزواج , تطبيق</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قانون</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الخلع</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للتخفيف</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من</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معاناه</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النساء</w:t>
      </w:r>
      <w:r w:rsidRPr="00AE6FE3">
        <w:rPr>
          <w:rFonts w:ascii="Calibri" w:eastAsia="Calibri" w:hAnsi="Calibri" w:cs="Arial"/>
          <w:b/>
          <w:bCs/>
          <w:sz w:val="24"/>
          <w:szCs w:val="24"/>
          <w:rtl/>
        </w:rPr>
        <w:t xml:space="preserve"> </w:t>
      </w:r>
      <w:r w:rsidRPr="00AE6FE3">
        <w:rPr>
          <w:rFonts w:ascii="Calibri" w:eastAsia="Calibri" w:hAnsi="Calibri" w:cs="Arial" w:hint="cs"/>
          <w:b/>
          <w:bCs/>
          <w:sz w:val="24"/>
          <w:szCs w:val="24"/>
          <w:rtl/>
        </w:rPr>
        <w:t>استنادا للفصل الثالث من قانون الأحوال الشخصية وقانون حقوق العائلة رقم 45 صادر بتاريخ 26/1/1954  .</w:t>
      </w:r>
    </w:p>
    <w:p w14:paraId="26577054" w14:textId="77777777" w:rsidR="002F2597" w:rsidRDefault="002F2597" w:rsidP="002F2597">
      <w:pPr>
        <w:rPr>
          <w:rFonts w:ascii="Calibri" w:eastAsia="Calibri" w:hAnsi="Calibri" w:cs="Arial"/>
          <w:b/>
          <w:bCs/>
          <w:sz w:val="24"/>
          <w:szCs w:val="24"/>
          <w:rtl/>
        </w:rPr>
      </w:pPr>
    </w:p>
    <w:p w14:paraId="037D1844" w14:textId="77777777" w:rsidR="002F2597" w:rsidRDefault="002F2597" w:rsidP="002F2597">
      <w:pPr>
        <w:rPr>
          <w:rFonts w:ascii="Calibri" w:eastAsia="Calibri" w:hAnsi="Calibri" w:cs="Arial"/>
          <w:b/>
          <w:bCs/>
          <w:sz w:val="24"/>
          <w:szCs w:val="24"/>
          <w:rtl/>
        </w:rPr>
      </w:pPr>
    </w:p>
    <w:p w14:paraId="7118A2B2" w14:textId="77777777" w:rsidR="002F2597" w:rsidRDefault="002F2597" w:rsidP="002F2597">
      <w:pPr>
        <w:rPr>
          <w:rFonts w:ascii="Calibri" w:eastAsia="Calibri" w:hAnsi="Calibri" w:cs="Arial"/>
          <w:b/>
          <w:bCs/>
          <w:sz w:val="24"/>
          <w:szCs w:val="24"/>
          <w:rtl/>
        </w:rPr>
      </w:pPr>
    </w:p>
    <w:p w14:paraId="59267721" w14:textId="77777777" w:rsidR="002F2597" w:rsidRDefault="002F2597" w:rsidP="002F2597">
      <w:pPr>
        <w:rPr>
          <w:rFonts w:ascii="Calibri" w:eastAsia="Calibri" w:hAnsi="Calibri" w:cs="Arial"/>
          <w:b/>
          <w:bCs/>
          <w:sz w:val="24"/>
          <w:szCs w:val="24"/>
          <w:rtl/>
        </w:rPr>
      </w:pPr>
    </w:p>
    <w:p w14:paraId="33B51F8E" w14:textId="77777777" w:rsidR="002F2597" w:rsidRDefault="002F2597" w:rsidP="002F2597">
      <w:pPr>
        <w:rPr>
          <w:rFonts w:ascii="Calibri" w:eastAsia="Calibri" w:hAnsi="Calibri" w:cs="Arial"/>
          <w:b/>
          <w:bCs/>
          <w:sz w:val="24"/>
          <w:szCs w:val="24"/>
          <w:rtl/>
        </w:rPr>
      </w:pPr>
    </w:p>
    <w:p w14:paraId="46885A03" w14:textId="77777777" w:rsidR="002F2597" w:rsidRPr="00AE6FE3" w:rsidRDefault="002F2597" w:rsidP="002F2597">
      <w:pPr>
        <w:rPr>
          <w:rFonts w:ascii="Calibri" w:eastAsia="Calibri" w:hAnsi="Calibri" w:cs="Arial"/>
          <w:b/>
          <w:bCs/>
          <w:sz w:val="24"/>
          <w:szCs w:val="24"/>
          <w:rtl/>
        </w:rPr>
      </w:pPr>
    </w:p>
    <w:p w14:paraId="53E0414E" w14:textId="77777777" w:rsidR="00AE6FE3" w:rsidRPr="00AE6FE3" w:rsidRDefault="00AE6FE3" w:rsidP="00AE6FE3">
      <w:pPr>
        <w:jc w:val="center"/>
        <w:rPr>
          <w:rFonts w:ascii="Calibri" w:eastAsia="Calibri" w:hAnsi="Calibri" w:cs="Arial"/>
          <w:b/>
          <w:bCs/>
          <w:sz w:val="24"/>
          <w:szCs w:val="24"/>
          <w:rtl/>
        </w:rPr>
      </w:pPr>
      <w:r w:rsidRPr="00AE6FE3">
        <w:rPr>
          <w:rFonts w:ascii="Calibri" w:eastAsia="Calibri" w:hAnsi="Calibri" w:cs="Arial" w:hint="cs"/>
          <w:b/>
          <w:bCs/>
          <w:color w:val="4F81BD" w:themeColor="accent1"/>
          <w:sz w:val="40"/>
          <w:szCs w:val="40"/>
          <w:rtl/>
        </w:rPr>
        <w:t>التوصيات</w:t>
      </w:r>
      <w:r w:rsidRPr="00AE6FE3">
        <w:rPr>
          <w:rFonts w:ascii="Calibri" w:eastAsia="Calibri" w:hAnsi="Calibri" w:cs="Arial" w:hint="cs"/>
          <w:b/>
          <w:bCs/>
          <w:sz w:val="40"/>
          <w:szCs w:val="40"/>
          <w:rtl/>
        </w:rPr>
        <w:t xml:space="preserve"> </w:t>
      </w:r>
      <w:r w:rsidRPr="00AE6FE3">
        <w:rPr>
          <w:rFonts w:ascii="Calibri" w:eastAsia="Calibri" w:hAnsi="Calibri" w:cs="Arial" w:hint="cs"/>
          <w:b/>
          <w:bCs/>
          <w:sz w:val="24"/>
          <w:szCs w:val="24"/>
          <w:rtl/>
        </w:rPr>
        <w:t>:</w:t>
      </w:r>
    </w:p>
    <w:p w14:paraId="5D3637E2" w14:textId="77777777" w:rsidR="00AE6FE3" w:rsidRPr="00AE6FE3" w:rsidRDefault="00AE6FE3" w:rsidP="00AE6FE3">
      <w:pPr>
        <w:rPr>
          <w:rFonts w:ascii="Calibri" w:eastAsia="Calibri" w:hAnsi="Calibri" w:cs="Arial"/>
          <w:b/>
          <w:bCs/>
          <w:sz w:val="24"/>
          <w:szCs w:val="24"/>
          <w:rtl/>
        </w:rPr>
      </w:pPr>
    </w:p>
    <w:p w14:paraId="040AC9A6" w14:textId="77777777" w:rsidR="00AE6FE3" w:rsidRPr="00AE6FE3" w:rsidRDefault="00AE6FE3" w:rsidP="00AE6FE3">
      <w:pPr>
        <w:rPr>
          <w:rFonts w:ascii="Calibri" w:eastAsia="Calibri" w:hAnsi="Calibri" w:cs="Arial"/>
          <w:b/>
          <w:bCs/>
          <w:color w:val="4F81BD" w:themeColor="accent1"/>
          <w:sz w:val="24"/>
          <w:szCs w:val="24"/>
          <w:rtl/>
        </w:rPr>
      </w:pPr>
      <w:r w:rsidRPr="00AE6FE3">
        <w:rPr>
          <w:rFonts w:ascii="Calibri" w:eastAsia="Calibri" w:hAnsi="Calibri" w:cs="Arial" w:hint="cs"/>
          <w:b/>
          <w:bCs/>
          <w:color w:val="4F81BD" w:themeColor="accent1"/>
          <w:sz w:val="24"/>
          <w:szCs w:val="24"/>
          <w:rtl/>
        </w:rPr>
        <w:t>التوصيات على المستوى القانوني والسياساتي :</w:t>
      </w:r>
    </w:p>
    <w:p w14:paraId="2CE6920A" w14:textId="77777777" w:rsidR="00AE6FE3" w:rsidRPr="00AE6FE3" w:rsidRDefault="00AE6FE3" w:rsidP="00AE6FE3">
      <w:pPr>
        <w:numPr>
          <w:ilvl w:val="0"/>
          <w:numId w:val="1"/>
        </w:numPr>
        <w:contextualSpacing/>
        <w:rPr>
          <w:rFonts w:ascii="Calibri" w:eastAsia="Calibri" w:hAnsi="Calibri" w:cs="Arial"/>
          <w:b/>
          <w:bCs/>
          <w:sz w:val="24"/>
          <w:szCs w:val="24"/>
          <w:rtl/>
        </w:rPr>
      </w:pPr>
      <w:r w:rsidRPr="00AE6FE3">
        <w:rPr>
          <w:rFonts w:ascii="Calibri" w:eastAsia="Calibri" w:hAnsi="Calibri" w:cs="Arial" w:hint="cs"/>
          <w:b/>
          <w:bCs/>
          <w:sz w:val="24"/>
          <w:szCs w:val="24"/>
          <w:rtl/>
        </w:rPr>
        <w:t>تعبئة جهود الجمعيات الاهلية مع المجلس الأعلى للقضاء الشرعي وكذلك وزارة شئون المرأة بهدف خلق تحالف قومي لتعديل القوانين الخاصة بحقوق الفتيات والنساء الناجيات من العنف المبني على النوع الاجتماعي  الاجتماعية والقانونية .</w:t>
      </w:r>
    </w:p>
    <w:p w14:paraId="247D4DF8" w14:textId="77777777" w:rsidR="00AE6FE3" w:rsidRPr="00AE6FE3" w:rsidRDefault="00AE6FE3" w:rsidP="00AE6FE3">
      <w:pPr>
        <w:numPr>
          <w:ilvl w:val="0"/>
          <w:numId w:val="1"/>
        </w:numPr>
        <w:contextualSpacing/>
        <w:rPr>
          <w:rFonts w:ascii="Calibri" w:eastAsia="Calibri" w:hAnsi="Calibri" w:cs="Arial"/>
          <w:b/>
          <w:bCs/>
          <w:sz w:val="24"/>
          <w:szCs w:val="24"/>
        </w:rPr>
      </w:pPr>
      <w:r w:rsidRPr="00AE6FE3">
        <w:rPr>
          <w:rFonts w:ascii="Calibri" w:eastAsia="Calibri" w:hAnsi="Calibri" w:cs="Arial" w:hint="cs"/>
          <w:b/>
          <w:bCs/>
          <w:sz w:val="24"/>
          <w:szCs w:val="24"/>
          <w:rtl/>
        </w:rPr>
        <w:t>الزام وزارة الأوقاف والشئون الدينية بتخصيص نسبة لا تقل عن 10% من الخطب الدينية واللقاءات التوعوية لتعزيز مكانة المرأة وتعزيز حماية حقوق الفتيات والنساء الناجيات من العنف المبني على النوع الاجتماعي وانصافها.</w:t>
      </w:r>
    </w:p>
    <w:p w14:paraId="7624EFBE" w14:textId="77777777" w:rsidR="00AE6FE3" w:rsidRPr="00AE6FE3" w:rsidRDefault="00AE6FE3" w:rsidP="00AE6FE3">
      <w:pPr>
        <w:numPr>
          <w:ilvl w:val="0"/>
          <w:numId w:val="1"/>
        </w:numPr>
        <w:contextualSpacing/>
        <w:rPr>
          <w:rFonts w:ascii="Calibri" w:eastAsia="Calibri" w:hAnsi="Calibri" w:cs="Arial"/>
          <w:b/>
          <w:bCs/>
          <w:sz w:val="24"/>
          <w:szCs w:val="24"/>
        </w:rPr>
      </w:pPr>
      <w:r w:rsidRPr="00AE6FE3">
        <w:rPr>
          <w:rFonts w:ascii="Calibri" w:eastAsia="Calibri" w:hAnsi="Calibri" w:cs="Arial" w:hint="cs"/>
          <w:b/>
          <w:bCs/>
          <w:sz w:val="24"/>
          <w:szCs w:val="24"/>
          <w:rtl/>
        </w:rPr>
        <w:t>انشاء دوائر حماية حقوق الفتيات والنساء الناجيات من العنف المبني على النوع الاجتماعي , ودوائر استشارية خاصة بالمرأة المطلقة والمعلقة , تستطيع من خلالها الحصول على الخدمات القانونية والاجتماعية من استشارات وتمثيل قضائي ومتابعة قضايا وأحكام وتنفيذها بما يضمن أدميتها ويحفظ كرامتها ويكفل حقوقها .</w:t>
      </w:r>
    </w:p>
    <w:p w14:paraId="020E4543" w14:textId="77777777" w:rsidR="00AE6FE3" w:rsidRPr="00AE6FE3" w:rsidRDefault="00AE6FE3" w:rsidP="00AE6FE3">
      <w:pPr>
        <w:numPr>
          <w:ilvl w:val="0"/>
          <w:numId w:val="1"/>
        </w:numPr>
        <w:contextualSpacing/>
        <w:rPr>
          <w:rFonts w:ascii="Calibri" w:eastAsia="Calibri" w:hAnsi="Calibri" w:cs="Arial"/>
          <w:b/>
          <w:bCs/>
          <w:sz w:val="24"/>
          <w:szCs w:val="24"/>
        </w:rPr>
      </w:pPr>
      <w:r w:rsidRPr="00AE6FE3">
        <w:rPr>
          <w:rFonts w:ascii="Calibri" w:eastAsia="Calibri" w:hAnsi="Calibri" w:cs="Arial" w:hint="cs"/>
          <w:b/>
          <w:bCs/>
          <w:sz w:val="24"/>
          <w:szCs w:val="24"/>
          <w:rtl/>
        </w:rPr>
        <w:t>تشكيل لجنة تراقب الأداء الحكومي منها مراكز الشرطة ومديريات التنمية الاجتماعية وتعمل على ضمان حق المرأة بشكل عام و الفتيات والنساء الناجيات من العنف المبني على النوع الاجتماعي بشكل خاص في تولي وتقلد الوظائف الادارية العليا , و أن يكون لها تدخل مباشر .</w:t>
      </w:r>
    </w:p>
    <w:p w14:paraId="7883CAEB" w14:textId="77777777" w:rsidR="00AE6FE3" w:rsidRPr="00AE6FE3" w:rsidRDefault="00AE6FE3" w:rsidP="00AE6FE3">
      <w:pPr>
        <w:numPr>
          <w:ilvl w:val="0"/>
          <w:numId w:val="1"/>
        </w:numPr>
        <w:contextualSpacing/>
        <w:rPr>
          <w:rFonts w:ascii="Calibri" w:eastAsia="Calibri" w:hAnsi="Calibri" w:cs="Arial"/>
          <w:b/>
          <w:bCs/>
          <w:sz w:val="24"/>
          <w:szCs w:val="24"/>
          <w:rtl/>
        </w:rPr>
      </w:pPr>
      <w:r w:rsidRPr="00AE6FE3">
        <w:rPr>
          <w:rFonts w:ascii="Calibri" w:eastAsia="Calibri" w:hAnsi="Calibri" w:cs="Arial" w:hint="cs"/>
          <w:b/>
          <w:bCs/>
          <w:sz w:val="24"/>
          <w:szCs w:val="24"/>
          <w:rtl/>
        </w:rPr>
        <w:t>الغاء التفرقة  السلبية في الحقوق القانونية على أساس النوع , وكذلك  تخصيص دوائر خاصة بحماية حقوق الفتيات والنساء الناجيات من العنف المبني على النوع الاجتماعي يتوافر فيها محاميين/ات وأخصائيين/ات , لتقديم الدعم النفسي الاجتماعي والقانوني اللازم بما ينصف حقوقها .</w:t>
      </w:r>
    </w:p>
    <w:p w14:paraId="730C8052" w14:textId="77777777" w:rsidR="00AE6FE3" w:rsidRPr="00AE6FE3" w:rsidRDefault="00AE6FE3" w:rsidP="00AE6FE3">
      <w:pPr>
        <w:numPr>
          <w:ilvl w:val="0"/>
          <w:numId w:val="1"/>
        </w:numPr>
        <w:contextualSpacing/>
        <w:rPr>
          <w:rFonts w:ascii="Calibri" w:eastAsia="Calibri" w:hAnsi="Calibri" w:cs="Arial"/>
          <w:b/>
          <w:bCs/>
          <w:sz w:val="24"/>
          <w:szCs w:val="24"/>
          <w:rtl/>
        </w:rPr>
      </w:pPr>
      <w:r w:rsidRPr="00AE6FE3">
        <w:rPr>
          <w:rFonts w:ascii="Calibri" w:eastAsia="Calibri" w:hAnsi="Calibri" w:cs="Arial" w:hint="cs"/>
          <w:b/>
          <w:bCs/>
          <w:sz w:val="24"/>
          <w:szCs w:val="24"/>
          <w:rtl/>
        </w:rPr>
        <w:t>الزام العمل بالمواثيق الدولية والمعاهدات الموقعة ومتابعة تنفيذها للوصول للمساواة والديمقراطية للفتيات والنساء الناجيات من العنف المبني على النوع الاجتماعي .</w:t>
      </w:r>
    </w:p>
    <w:p w14:paraId="41A3D0BC" w14:textId="77777777" w:rsidR="00AE6FE3" w:rsidRPr="00AE6FE3" w:rsidRDefault="00AE6FE3" w:rsidP="00AE6FE3">
      <w:pPr>
        <w:numPr>
          <w:ilvl w:val="0"/>
          <w:numId w:val="1"/>
        </w:numPr>
        <w:contextualSpacing/>
        <w:rPr>
          <w:rFonts w:ascii="Calibri" w:eastAsia="Calibri" w:hAnsi="Calibri" w:cs="Arial"/>
          <w:b/>
          <w:bCs/>
          <w:sz w:val="24"/>
          <w:szCs w:val="24"/>
          <w:rtl/>
        </w:rPr>
      </w:pPr>
      <w:r w:rsidRPr="00AE6FE3">
        <w:rPr>
          <w:rFonts w:ascii="Calibri" w:eastAsia="Calibri" w:hAnsi="Calibri" w:cs="Arial" w:hint="cs"/>
          <w:b/>
          <w:bCs/>
          <w:sz w:val="24"/>
          <w:szCs w:val="24"/>
          <w:rtl/>
        </w:rPr>
        <w:t>مراقبة المؤسسات الحكومية ومحاسبة كل من يخرج عن قوانين الخاصة بحقوق الفتيات والنساء الناجيات من العنف المبني على النوع الاجتماعي في المحاكم الشرعية وممثليها من ( قضاة , دوائر تنفيذ , محاميين ,... ).</w:t>
      </w:r>
    </w:p>
    <w:p w14:paraId="448B9B62" w14:textId="77777777" w:rsidR="00AE6FE3" w:rsidRPr="00AE6FE3" w:rsidRDefault="00AE6FE3" w:rsidP="00AE6FE3">
      <w:pPr>
        <w:numPr>
          <w:ilvl w:val="0"/>
          <w:numId w:val="1"/>
        </w:numPr>
        <w:contextualSpacing/>
        <w:rPr>
          <w:rFonts w:ascii="Calibri" w:eastAsia="Calibri" w:hAnsi="Calibri" w:cs="Arial"/>
          <w:b/>
          <w:bCs/>
          <w:sz w:val="24"/>
          <w:szCs w:val="24"/>
          <w:rtl/>
        </w:rPr>
      </w:pPr>
      <w:r w:rsidRPr="00AE6FE3">
        <w:rPr>
          <w:rFonts w:ascii="Calibri" w:eastAsia="Calibri" w:hAnsi="Calibri" w:cs="Arial" w:hint="cs"/>
          <w:b/>
          <w:bCs/>
          <w:sz w:val="24"/>
          <w:szCs w:val="24"/>
          <w:rtl/>
        </w:rPr>
        <w:t>تعزيز وضع الفتيات والنساء الناجيات من العنف المبني على النوع الاجتماعي في داخل المرافق الحكومية ووصولها لمراكز القيادة داخل القضاء الشرعي وبذلك يتيح لها المجال لتعديل القوانين والاجراءات ووضع قوانين جديدة تحتاج لها الناجيات من العنف .</w:t>
      </w:r>
    </w:p>
    <w:p w14:paraId="3AD4C556" w14:textId="77777777" w:rsidR="00AE6FE3" w:rsidRPr="00AE6FE3" w:rsidRDefault="00AE6FE3" w:rsidP="00AE6FE3">
      <w:pPr>
        <w:ind w:left="1080"/>
        <w:contextualSpacing/>
        <w:rPr>
          <w:rFonts w:ascii="Calibri" w:eastAsia="Calibri" w:hAnsi="Calibri" w:cs="Arial"/>
          <w:b/>
          <w:bCs/>
          <w:sz w:val="24"/>
          <w:szCs w:val="24"/>
        </w:rPr>
      </w:pPr>
    </w:p>
    <w:p w14:paraId="0FA339B4" w14:textId="77777777" w:rsidR="00AE6FE3" w:rsidRPr="00AE6FE3" w:rsidRDefault="00AE6FE3" w:rsidP="00AE6FE3">
      <w:pPr>
        <w:ind w:left="1800"/>
        <w:contextualSpacing/>
        <w:rPr>
          <w:rFonts w:ascii="Calibri" w:eastAsia="Calibri" w:hAnsi="Calibri" w:cs="Arial"/>
          <w:b/>
          <w:bCs/>
          <w:sz w:val="24"/>
          <w:szCs w:val="24"/>
          <w:rtl/>
        </w:rPr>
      </w:pPr>
      <w:r w:rsidRPr="00AE6FE3">
        <w:rPr>
          <w:rFonts w:ascii="Calibri" w:eastAsia="Calibri" w:hAnsi="Calibri" w:cs="Arial" w:hint="cs"/>
          <w:b/>
          <w:bCs/>
          <w:color w:val="4F81BD" w:themeColor="accent1"/>
          <w:sz w:val="24"/>
          <w:szCs w:val="24"/>
          <w:rtl/>
        </w:rPr>
        <w:t xml:space="preserve"> التوصيات على المستوى المالي: </w:t>
      </w:r>
    </w:p>
    <w:p w14:paraId="03E9707B" w14:textId="77777777" w:rsidR="00AE6FE3" w:rsidRPr="00AE6FE3" w:rsidRDefault="00AE6FE3" w:rsidP="00AE6FE3">
      <w:pPr>
        <w:ind w:left="1800"/>
        <w:contextualSpacing/>
        <w:rPr>
          <w:rFonts w:ascii="Calibri" w:eastAsia="Calibri" w:hAnsi="Calibri" w:cs="Arial"/>
          <w:b/>
          <w:bCs/>
          <w:sz w:val="24"/>
          <w:szCs w:val="24"/>
        </w:rPr>
      </w:pPr>
    </w:p>
    <w:p w14:paraId="2D8CDA1A" w14:textId="77777777" w:rsidR="00AE6FE3" w:rsidRPr="00AE6FE3" w:rsidRDefault="00AE6FE3" w:rsidP="00AE6FE3">
      <w:pPr>
        <w:numPr>
          <w:ilvl w:val="0"/>
          <w:numId w:val="2"/>
        </w:numPr>
        <w:contextualSpacing/>
        <w:jc w:val="both"/>
        <w:rPr>
          <w:rFonts w:ascii="Calibri" w:eastAsia="Calibri" w:hAnsi="Calibri" w:cs="Arial"/>
          <w:b/>
          <w:bCs/>
          <w:sz w:val="24"/>
          <w:szCs w:val="24"/>
        </w:rPr>
      </w:pPr>
      <w:r w:rsidRPr="00AE6FE3">
        <w:rPr>
          <w:rFonts w:ascii="Calibri" w:eastAsia="Calibri" w:hAnsi="Calibri" w:cs="Arial" w:hint="cs"/>
          <w:b/>
          <w:bCs/>
          <w:sz w:val="24"/>
          <w:szCs w:val="24"/>
          <w:rtl/>
        </w:rPr>
        <w:t>تخصيص صندوق قومي لصالح الفتيات والنساء الناجيات من العنف المبني على النوع الاجتماعي (مهجورة , مطلقة , معلقة , معنفة من الشريك ,,,, ) .</w:t>
      </w:r>
    </w:p>
    <w:p w14:paraId="0F97F2DC" w14:textId="77777777" w:rsidR="00AE6FE3" w:rsidRPr="00AE6FE3" w:rsidRDefault="00AE6FE3" w:rsidP="00AE6FE3">
      <w:pPr>
        <w:numPr>
          <w:ilvl w:val="0"/>
          <w:numId w:val="2"/>
        </w:numPr>
        <w:contextualSpacing/>
        <w:jc w:val="both"/>
        <w:rPr>
          <w:rFonts w:ascii="Calibri" w:eastAsia="Calibri" w:hAnsi="Calibri" w:cs="Arial"/>
          <w:b/>
          <w:bCs/>
          <w:sz w:val="24"/>
          <w:szCs w:val="24"/>
        </w:rPr>
      </w:pPr>
      <w:r w:rsidRPr="00AE6FE3">
        <w:rPr>
          <w:rFonts w:ascii="Calibri" w:eastAsia="Calibri" w:hAnsi="Calibri" w:cs="Arial" w:hint="cs"/>
          <w:b/>
          <w:bCs/>
          <w:sz w:val="24"/>
          <w:szCs w:val="24"/>
          <w:rtl/>
        </w:rPr>
        <w:t>تخفيض رسوم المحاكم المستحقة على النساء .</w:t>
      </w:r>
    </w:p>
    <w:p w14:paraId="534CAC7A" w14:textId="77777777" w:rsidR="00AE6FE3" w:rsidRPr="00AE6FE3" w:rsidRDefault="00AE6FE3" w:rsidP="00AE6FE3">
      <w:pPr>
        <w:numPr>
          <w:ilvl w:val="0"/>
          <w:numId w:val="2"/>
        </w:numPr>
        <w:contextualSpacing/>
        <w:jc w:val="both"/>
        <w:rPr>
          <w:rFonts w:ascii="Calibri" w:eastAsia="Calibri" w:hAnsi="Calibri" w:cs="Arial"/>
          <w:b/>
          <w:bCs/>
          <w:sz w:val="24"/>
          <w:szCs w:val="24"/>
        </w:rPr>
      </w:pPr>
      <w:r w:rsidRPr="00AE6FE3">
        <w:rPr>
          <w:rFonts w:ascii="Calibri" w:eastAsia="Calibri" w:hAnsi="Calibri" w:cs="Arial" w:hint="cs"/>
          <w:b/>
          <w:bCs/>
          <w:sz w:val="24"/>
          <w:szCs w:val="24"/>
          <w:rtl/>
        </w:rPr>
        <w:t>تمويل مراكز الدعم والتأهيل لفتيات والنساء الناجيات من العنف وذويهم مثل ( الملتقى الأسري لجمعية وفاق لرعاية المرأة والطفل , ومراكز التعافي للأزواج المدمنين , ومساحات ترفيهية للعائلات , عيادات قانونية ودوائر استشارية (نفسي اجتماعي) متنقلة).</w:t>
      </w:r>
    </w:p>
    <w:p w14:paraId="3F8193E5" w14:textId="77777777" w:rsidR="00AE6FE3" w:rsidRPr="00AE6FE3" w:rsidRDefault="00AE6FE3" w:rsidP="00AE6FE3">
      <w:pPr>
        <w:numPr>
          <w:ilvl w:val="0"/>
          <w:numId w:val="2"/>
        </w:numPr>
        <w:contextualSpacing/>
        <w:jc w:val="both"/>
        <w:rPr>
          <w:rFonts w:ascii="Calibri" w:eastAsia="Calibri" w:hAnsi="Calibri" w:cs="Arial"/>
          <w:b/>
          <w:bCs/>
          <w:sz w:val="24"/>
          <w:szCs w:val="24"/>
        </w:rPr>
      </w:pPr>
      <w:r w:rsidRPr="00AE6FE3">
        <w:rPr>
          <w:rFonts w:ascii="Calibri" w:eastAsia="Calibri" w:hAnsi="Calibri" w:cs="Arial" w:hint="cs"/>
          <w:b/>
          <w:bCs/>
          <w:sz w:val="24"/>
          <w:szCs w:val="24"/>
          <w:rtl/>
        </w:rPr>
        <w:lastRenderedPageBreak/>
        <w:t>تخصيص كارت ذكي للفتيات والنساء الناجيات من العنف المبني على النوع الاجتماعي والمعيلة لأطفالها , يمكنها من الحصول على تخفيضات على كل من ( العلاج , التعليم, المياه , الكهرباء , وغيرها ).</w:t>
      </w:r>
    </w:p>
    <w:p w14:paraId="69138E48" w14:textId="77777777" w:rsidR="00AE6FE3" w:rsidRPr="00AE6FE3" w:rsidRDefault="00AE6FE3" w:rsidP="00AE6FE3">
      <w:pPr>
        <w:ind w:left="1800"/>
        <w:contextualSpacing/>
        <w:rPr>
          <w:rFonts w:ascii="Calibri" w:eastAsia="Calibri" w:hAnsi="Calibri" w:cs="Arial"/>
          <w:b/>
          <w:bCs/>
          <w:sz w:val="24"/>
          <w:szCs w:val="24"/>
        </w:rPr>
      </w:pPr>
      <w:r w:rsidRPr="00AE6FE3">
        <w:rPr>
          <w:rFonts w:ascii="Calibri" w:eastAsia="Calibri" w:hAnsi="Calibri" w:cs="Arial" w:hint="cs"/>
          <w:b/>
          <w:bCs/>
          <w:color w:val="4F81BD" w:themeColor="accent1"/>
          <w:sz w:val="24"/>
          <w:szCs w:val="24"/>
          <w:rtl/>
        </w:rPr>
        <w:t>التوصيات على المستوى الاداري:</w:t>
      </w:r>
    </w:p>
    <w:p w14:paraId="2E46550C" w14:textId="77777777" w:rsidR="00AE6FE3" w:rsidRPr="00AE6FE3" w:rsidRDefault="00AE6FE3" w:rsidP="00AE6FE3">
      <w:pPr>
        <w:ind w:left="1800"/>
        <w:contextualSpacing/>
        <w:jc w:val="both"/>
        <w:rPr>
          <w:rFonts w:ascii="Calibri" w:eastAsia="Calibri" w:hAnsi="Calibri" w:cs="Arial"/>
          <w:b/>
          <w:bCs/>
          <w:sz w:val="24"/>
          <w:szCs w:val="24"/>
        </w:rPr>
      </w:pPr>
    </w:p>
    <w:p w14:paraId="5B396E9F" w14:textId="77777777" w:rsidR="00AE6FE3" w:rsidRPr="00AE6FE3" w:rsidRDefault="00AE6FE3" w:rsidP="00AE6FE3">
      <w:pPr>
        <w:numPr>
          <w:ilvl w:val="0"/>
          <w:numId w:val="3"/>
        </w:numPr>
        <w:contextualSpacing/>
        <w:jc w:val="both"/>
        <w:rPr>
          <w:rFonts w:ascii="Calibri" w:eastAsia="Calibri" w:hAnsi="Calibri" w:cs="Arial"/>
          <w:b/>
          <w:bCs/>
          <w:sz w:val="24"/>
          <w:szCs w:val="24"/>
        </w:rPr>
      </w:pPr>
      <w:r w:rsidRPr="00AE6FE3">
        <w:rPr>
          <w:rFonts w:ascii="Calibri" w:eastAsia="Calibri" w:hAnsi="Calibri" w:cs="Arial" w:hint="cs"/>
          <w:b/>
          <w:bCs/>
          <w:sz w:val="24"/>
          <w:szCs w:val="24"/>
          <w:rtl/>
        </w:rPr>
        <w:t>انشاء وحدة تفعيل دور الفتيات والنساء الناجيات من العنف المبني على النوع الاجتماعي في المحافظات والأحياء والوزارات والهيئات والمديريات .</w:t>
      </w:r>
    </w:p>
    <w:p w14:paraId="4555AB9E" w14:textId="77777777" w:rsidR="00AE6FE3" w:rsidRPr="00AE6FE3" w:rsidRDefault="00AE6FE3" w:rsidP="00AE6FE3">
      <w:pPr>
        <w:numPr>
          <w:ilvl w:val="0"/>
          <w:numId w:val="3"/>
        </w:numPr>
        <w:contextualSpacing/>
        <w:jc w:val="both"/>
        <w:rPr>
          <w:rFonts w:ascii="Calibri" w:eastAsia="Calibri" w:hAnsi="Calibri" w:cs="Arial"/>
          <w:b/>
          <w:bCs/>
          <w:sz w:val="24"/>
          <w:szCs w:val="24"/>
        </w:rPr>
      </w:pPr>
      <w:r w:rsidRPr="00AE6FE3">
        <w:rPr>
          <w:rFonts w:ascii="Calibri" w:eastAsia="Calibri" w:hAnsi="Calibri" w:cs="Arial" w:hint="cs"/>
          <w:b/>
          <w:bCs/>
          <w:sz w:val="24"/>
          <w:szCs w:val="24"/>
          <w:rtl/>
        </w:rPr>
        <w:t>انشاء اتحاد نوعي للناجيات من العنف المبني على النوع الاجتماعي .</w:t>
      </w:r>
    </w:p>
    <w:p w14:paraId="02A5AEC9" w14:textId="77777777" w:rsidR="00AE6FE3" w:rsidRPr="00AE6FE3" w:rsidRDefault="00AE6FE3" w:rsidP="00AE6FE3">
      <w:pPr>
        <w:numPr>
          <w:ilvl w:val="0"/>
          <w:numId w:val="3"/>
        </w:numPr>
        <w:contextualSpacing/>
        <w:jc w:val="both"/>
        <w:rPr>
          <w:rFonts w:ascii="Calibri" w:eastAsia="Calibri" w:hAnsi="Calibri" w:cs="Arial"/>
          <w:b/>
          <w:bCs/>
          <w:sz w:val="24"/>
          <w:szCs w:val="24"/>
        </w:rPr>
      </w:pPr>
      <w:r w:rsidRPr="00AE6FE3">
        <w:rPr>
          <w:rFonts w:ascii="Calibri" w:eastAsia="Calibri" w:hAnsi="Calibri" w:cs="Arial" w:hint="cs"/>
          <w:b/>
          <w:bCs/>
          <w:sz w:val="24"/>
          <w:szCs w:val="24"/>
          <w:rtl/>
        </w:rPr>
        <w:t>استخدام التقنيات الحديثة في مجال توعية الفتيات والنساء الناجيات من العنف المبني على النوع الاجتماعي تمع المحلي بحقوق المرأة ونبذ العنف والتمييز على أساس النوع .</w:t>
      </w:r>
    </w:p>
    <w:p w14:paraId="292EF517" w14:textId="77777777" w:rsidR="00AE6FE3" w:rsidRPr="00AE6FE3" w:rsidRDefault="00AE6FE3" w:rsidP="00AE6FE3">
      <w:pPr>
        <w:numPr>
          <w:ilvl w:val="0"/>
          <w:numId w:val="3"/>
        </w:numPr>
        <w:contextualSpacing/>
        <w:jc w:val="both"/>
        <w:rPr>
          <w:rFonts w:ascii="Calibri" w:eastAsia="Calibri" w:hAnsi="Calibri" w:cs="Arial"/>
          <w:b/>
          <w:bCs/>
          <w:sz w:val="24"/>
          <w:szCs w:val="24"/>
        </w:rPr>
      </w:pPr>
      <w:r w:rsidRPr="00AE6FE3">
        <w:rPr>
          <w:rFonts w:ascii="Calibri" w:eastAsia="Calibri" w:hAnsi="Calibri" w:cs="Arial" w:hint="cs"/>
          <w:b/>
          <w:bCs/>
          <w:sz w:val="24"/>
          <w:szCs w:val="24"/>
          <w:rtl/>
        </w:rPr>
        <w:t>اعداد برامج تدريبية لرجال الدين والوعاظ من وزارة الأوقاف والشئون الدينية بالتعاون مع وزارة الاوقاف دعما لحقوق  والمساوة الجندرية للفتيات والنساء الناجيات من العنف المبني على النوع الاجتماعي .</w:t>
      </w:r>
    </w:p>
    <w:p w14:paraId="097D434F" w14:textId="77777777" w:rsidR="00AE6FE3" w:rsidRPr="00AE6FE3" w:rsidRDefault="00AE6FE3" w:rsidP="00AE6FE3">
      <w:pPr>
        <w:numPr>
          <w:ilvl w:val="0"/>
          <w:numId w:val="3"/>
        </w:numPr>
        <w:contextualSpacing/>
        <w:jc w:val="both"/>
        <w:rPr>
          <w:rFonts w:ascii="Calibri" w:eastAsia="Calibri" w:hAnsi="Calibri" w:cs="Arial"/>
          <w:b/>
          <w:bCs/>
          <w:sz w:val="24"/>
          <w:szCs w:val="24"/>
        </w:rPr>
      </w:pPr>
      <w:r w:rsidRPr="00AE6FE3">
        <w:rPr>
          <w:rFonts w:ascii="Calibri" w:eastAsia="Calibri" w:hAnsi="Calibri" w:cs="Arial" w:hint="cs"/>
          <w:b/>
          <w:bCs/>
          <w:sz w:val="24"/>
          <w:szCs w:val="24"/>
          <w:rtl/>
        </w:rPr>
        <w:t>تولي الاعلام الهادف الجاد تغيير الصورة الذهنية القديمة عن الفتيات والنساء الناجيات من العنف المبني على النوع الاجتماعي والغاء الضوء على الانتهاكات ونبذ التمييز والعنف الجندري , والتأكيد على حقوقها الاجتماعية والقانونية , ودورها ك شريك للرجل في الحياة العامة .</w:t>
      </w:r>
    </w:p>
    <w:p w14:paraId="258BF0E9" w14:textId="77777777" w:rsidR="00AE6FE3" w:rsidRPr="00AE6FE3" w:rsidRDefault="00AE6FE3" w:rsidP="00AE6FE3">
      <w:pPr>
        <w:numPr>
          <w:ilvl w:val="0"/>
          <w:numId w:val="3"/>
        </w:numPr>
        <w:contextualSpacing/>
        <w:jc w:val="both"/>
        <w:rPr>
          <w:rFonts w:ascii="Calibri" w:eastAsia="Calibri" w:hAnsi="Calibri" w:cs="Arial"/>
          <w:b/>
          <w:bCs/>
          <w:sz w:val="24"/>
          <w:szCs w:val="24"/>
          <w:rtl/>
        </w:rPr>
      </w:pPr>
      <w:r w:rsidRPr="00AE6FE3">
        <w:rPr>
          <w:rFonts w:ascii="Calibri" w:eastAsia="Calibri" w:hAnsi="Calibri" w:cs="Arial" w:hint="cs"/>
          <w:b/>
          <w:bCs/>
          <w:sz w:val="24"/>
          <w:szCs w:val="24"/>
          <w:rtl/>
        </w:rPr>
        <w:t>تسليط الضوء من قبل الاعلام وعمله على النماذج الايجابية وخاصة النسائية في التاريخ القديم والمعاصر ومحاسبة كل صحيفة , أو موقع الكتروني أو موقع تواصل اجتماعي , وحتى أي قناة تقوم بنشر أخبار ومعلومات من شأنها تعزيز ثقافة التمييز والعنف المبني على النوع الاجتماعي , أو تقوم بالتشهير بأي فتاة أو سيدة من الناجيات من العنف المبني على النوع الاجتماعي  , قبل وبعد صدور الأحكام القضائية .</w:t>
      </w:r>
    </w:p>
    <w:p w14:paraId="04A5F1DD" w14:textId="77777777" w:rsidR="00AE6FE3" w:rsidRPr="00AE6FE3" w:rsidRDefault="00AE6FE3" w:rsidP="00AE6FE3">
      <w:pPr>
        <w:numPr>
          <w:ilvl w:val="0"/>
          <w:numId w:val="3"/>
        </w:numPr>
        <w:contextualSpacing/>
        <w:jc w:val="both"/>
        <w:rPr>
          <w:rFonts w:ascii="Calibri" w:eastAsia="Calibri" w:hAnsi="Calibri" w:cs="Arial"/>
          <w:b/>
          <w:bCs/>
          <w:sz w:val="24"/>
          <w:szCs w:val="24"/>
        </w:rPr>
      </w:pPr>
      <w:r w:rsidRPr="00AE6FE3">
        <w:rPr>
          <w:rFonts w:ascii="Calibri" w:eastAsia="Calibri" w:hAnsi="Calibri" w:cs="Arial" w:hint="cs"/>
          <w:b/>
          <w:bCs/>
          <w:sz w:val="24"/>
          <w:szCs w:val="24"/>
          <w:rtl/>
        </w:rPr>
        <w:t>تغيير الخطاب الديني ليكون من مصدره الأساسي وهو وزارة الاوقاف ومحاسبة غير المؤهلين بالشراكة مع وزارة شئون المرأة والمؤسسات الأهلية , و تأكيد توجهه نحو تعزيز انصاف حقوق الفتيات والنساء الناجيات من العنف المبني على النوع الاجتماعي الاجتماعية والقانونية .</w:t>
      </w:r>
    </w:p>
    <w:p w14:paraId="6D3C6F3E" w14:textId="77777777" w:rsidR="00AE6FE3" w:rsidRPr="00AE6FE3" w:rsidRDefault="00AE6FE3" w:rsidP="00AE6FE3">
      <w:pPr>
        <w:rPr>
          <w:rFonts w:ascii="Calibri" w:eastAsia="Calibri" w:hAnsi="Calibri" w:cs="Arial"/>
          <w:b/>
          <w:bCs/>
          <w:color w:val="4F81BD" w:themeColor="accent1"/>
          <w:sz w:val="24"/>
          <w:szCs w:val="24"/>
        </w:rPr>
      </w:pPr>
      <w:r w:rsidRPr="00AE6FE3">
        <w:rPr>
          <w:rFonts w:ascii="Calibri" w:eastAsia="Calibri" w:hAnsi="Calibri" w:cs="Arial" w:hint="cs"/>
          <w:b/>
          <w:bCs/>
          <w:color w:val="4F81BD" w:themeColor="accent1"/>
          <w:sz w:val="24"/>
          <w:szCs w:val="24"/>
          <w:rtl/>
        </w:rPr>
        <w:t>الجهات والهيئات الحكومية والخاصة ذات الصلة :</w:t>
      </w:r>
    </w:p>
    <w:p w14:paraId="4284940F" w14:textId="77777777" w:rsidR="00AE6FE3" w:rsidRPr="00AE6FE3" w:rsidRDefault="00AE6FE3" w:rsidP="00AE6FE3">
      <w:pPr>
        <w:rPr>
          <w:rFonts w:ascii="Calibri" w:eastAsia="Calibri" w:hAnsi="Calibri" w:cs="Arial"/>
          <w:b/>
          <w:bCs/>
          <w:color w:val="000000" w:themeColor="text1"/>
          <w:sz w:val="24"/>
          <w:szCs w:val="24"/>
          <w:rtl/>
        </w:rPr>
      </w:pPr>
      <w:r w:rsidRPr="00AE6FE3">
        <w:rPr>
          <w:rFonts w:ascii="Calibri" w:eastAsia="Calibri" w:hAnsi="Calibri" w:cs="Arial" w:hint="cs"/>
          <w:b/>
          <w:bCs/>
          <w:color w:val="000000" w:themeColor="text1"/>
          <w:sz w:val="24"/>
          <w:szCs w:val="24"/>
          <w:rtl/>
        </w:rPr>
        <w:t>وزارة شئون المرأة .</w:t>
      </w:r>
    </w:p>
    <w:p w14:paraId="7330EB12" w14:textId="77777777" w:rsidR="00AE6FE3" w:rsidRPr="00AE6FE3" w:rsidRDefault="00AE6FE3" w:rsidP="00AE6FE3">
      <w:pPr>
        <w:rPr>
          <w:rFonts w:ascii="Calibri" w:eastAsia="Calibri" w:hAnsi="Calibri" w:cs="Arial"/>
          <w:b/>
          <w:bCs/>
          <w:color w:val="000000" w:themeColor="text1"/>
          <w:sz w:val="24"/>
          <w:szCs w:val="24"/>
          <w:rtl/>
        </w:rPr>
      </w:pPr>
      <w:r w:rsidRPr="00AE6FE3">
        <w:rPr>
          <w:rFonts w:ascii="Calibri" w:eastAsia="Calibri" w:hAnsi="Calibri" w:cs="Arial" w:hint="cs"/>
          <w:b/>
          <w:bCs/>
          <w:color w:val="000000" w:themeColor="text1"/>
          <w:sz w:val="24"/>
          <w:szCs w:val="24"/>
          <w:rtl/>
        </w:rPr>
        <w:t>المجلس الأعلى للقضاء الشرعي .</w:t>
      </w:r>
    </w:p>
    <w:p w14:paraId="36B719C2" w14:textId="77777777" w:rsidR="00AE6FE3" w:rsidRPr="00AE6FE3" w:rsidRDefault="00AE6FE3" w:rsidP="00AE6FE3">
      <w:pPr>
        <w:rPr>
          <w:rFonts w:ascii="Calibri" w:eastAsia="Calibri" w:hAnsi="Calibri" w:cs="Arial"/>
          <w:b/>
          <w:bCs/>
          <w:color w:val="000000" w:themeColor="text1"/>
          <w:sz w:val="24"/>
          <w:szCs w:val="24"/>
          <w:rtl/>
        </w:rPr>
      </w:pPr>
      <w:r w:rsidRPr="00AE6FE3">
        <w:rPr>
          <w:rFonts w:ascii="Calibri" w:eastAsia="Calibri" w:hAnsi="Calibri" w:cs="Arial" w:hint="cs"/>
          <w:b/>
          <w:bCs/>
          <w:color w:val="000000" w:themeColor="text1"/>
          <w:sz w:val="24"/>
          <w:szCs w:val="24"/>
          <w:rtl/>
        </w:rPr>
        <w:t>مراكز الشرطة .</w:t>
      </w:r>
    </w:p>
    <w:p w14:paraId="29640A02" w14:textId="77777777" w:rsidR="00AE6FE3" w:rsidRPr="00AE6FE3" w:rsidRDefault="00AE6FE3" w:rsidP="00AE6FE3">
      <w:pPr>
        <w:rPr>
          <w:rFonts w:ascii="Calibri" w:eastAsia="Calibri" w:hAnsi="Calibri" w:cs="Arial"/>
          <w:b/>
          <w:bCs/>
          <w:color w:val="000000" w:themeColor="text1"/>
          <w:sz w:val="24"/>
          <w:szCs w:val="24"/>
          <w:rtl/>
        </w:rPr>
      </w:pPr>
      <w:r w:rsidRPr="00AE6FE3">
        <w:rPr>
          <w:rFonts w:ascii="Calibri" w:eastAsia="Calibri" w:hAnsi="Calibri" w:cs="Arial" w:hint="cs"/>
          <w:b/>
          <w:bCs/>
          <w:color w:val="000000" w:themeColor="text1"/>
          <w:sz w:val="24"/>
          <w:szCs w:val="24"/>
          <w:rtl/>
        </w:rPr>
        <w:t>وزارة التنمية الاجتماعية .</w:t>
      </w:r>
    </w:p>
    <w:p w14:paraId="7DE0C318" w14:textId="77777777" w:rsidR="00AE6FE3" w:rsidRPr="00AE6FE3" w:rsidRDefault="00AE6FE3" w:rsidP="00AE6FE3">
      <w:pPr>
        <w:rPr>
          <w:rFonts w:ascii="Calibri" w:eastAsia="Calibri" w:hAnsi="Calibri" w:cs="Arial"/>
          <w:b/>
          <w:bCs/>
          <w:color w:val="000000" w:themeColor="text1"/>
          <w:sz w:val="24"/>
          <w:szCs w:val="24"/>
          <w:rtl/>
        </w:rPr>
      </w:pPr>
      <w:r w:rsidRPr="00AE6FE3">
        <w:rPr>
          <w:rFonts w:ascii="Calibri" w:eastAsia="Calibri" w:hAnsi="Calibri" w:cs="Arial" w:hint="cs"/>
          <w:b/>
          <w:bCs/>
          <w:color w:val="000000" w:themeColor="text1"/>
          <w:sz w:val="24"/>
          <w:szCs w:val="24"/>
          <w:rtl/>
        </w:rPr>
        <w:t>وزارة الأوقاف والشئون الدينية .</w:t>
      </w:r>
    </w:p>
    <w:p w14:paraId="32A95DCA" w14:textId="77777777" w:rsidR="00AE6FE3" w:rsidRPr="00AE6FE3" w:rsidRDefault="00AE6FE3" w:rsidP="00AE6FE3">
      <w:pPr>
        <w:rPr>
          <w:rFonts w:ascii="Calibri" w:eastAsia="Calibri" w:hAnsi="Calibri" w:cs="Arial"/>
          <w:b/>
          <w:bCs/>
          <w:color w:val="000000" w:themeColor="text1"/>
          <w:sz w:val="24"/>
          <w:szCs w:val="24"/>
          <w:rtl/>
        </w:rPr>
      </w:pPr>
      <w:r w:rsidRPr="00AE6FE3">
        <w:rPr>
          <w:rFonts w:ascii="Calibri" w:eastAsia="Calibri" w:hAnsi="Calibri" w:cs="Arial" w:hint="cs"/>
          <w:b/>
          <w:bCs/>
          <w:color w:val="000000" w:themeColor="text1"/>
          <w:sz w:val="24"/>
          <w:szCs w:val="24"/>
          <w:rtl/>
        </w:rPr>
        <w:t>الجمعيات الأهلية ومؤسسات المجتمع المدني .</w:t>
      </w:r>
    </w:p>
    <w:p w14:paraId="267FE1C8" w14:textId="77777777" w:rsidR="00AE6FE3" w:rsidRPr="00AE6FE3" w:rsidRDefault="00AE6FE3" w:rsidP="00AE6FE3">
      <w:pPr>
        <w:rPr>
          <w:rFonts w:ascii="Calibri" w:eastAsia="Calibri" w:hAnsi="Calibri" w:cs="Arial"/>
          <w:b/>
          <w:bCs/>
          <w:color w:val="000000" w:themeColor="text1"/>
          <w:sz w:val="24"/>
          <w:szCs w:val="24"/>
          <w:rtl/>
        </w:rPr>
      </w:pPr>
      <w:r w:rsidRPr="00AE6FE3">
        <w:rPr>
          <w:rFonts w:ascii="Calibri" w:eastAsia="Calibri" w:hAnsi="Calibri" w:cs="Arial" w:hint="cs"/>
          <w:b/>
          <w:bCs/>
          <w:color w:val="000000" w:themeColor="text1"/>
          <w:sz w:val="24"/>
          <w:szCs w:val="24"/>
          <w:rtl/>
        </w:rPr>
        <w:t>دوائر الصحة النفسية التابعة لوزارة الصحة الفلسطينية .</w:t>
      </w:r>
    </w:p>
    <w:p w14:paraId="13056F81" w14:textId="77777777" w:rsidR="00AE6FE3" w:rsidRPr="00AE6FE3" w:rsidRDefault="00AE6FE3" w:rsidP="00AE6FE3">
      <w:pPr>
        <w:rPr>
          <w:rFonts w:ascii="Calibri" w:eastAsia="Calibri" w:hAnsi="Calibri" w:cs="Arial"/>
          <w:b/>
          <w:bCs/>
          <w:color w:val="000000" w:themeColor="text1"/>
          <w:sz w:val="24"/>
          <w:szCs w:val="24"/>
          <w:rtl/>
        </w:rPr>
      </w:pPr>
      <w:r w:rsidRPr="00AE6FE3">
        <w:rPr>
          <w:rFonts w:ascii="Calibri" w:eastAsia="Calibri" w:hAnsi="Calibri" w:cs="Arial" w:hint="cs"/>
          <w:b/>
          <w:bCs/>
          <w:color w:val="000000" w:themeColor="text1"/>
          <w:sz w:val="24"/>
          <w:szCs w:val="24"/>
          <w:rtl/>
        </w:rPr>
        <w:t>المحاميين الشرعيين والنظاميين .</w:t>
      </w:r>
    </w:p>
    <w:p w14:paraId="52936408" w14:textId="77777777" w:rsidR="00AE6FE3" w:rsidRPr="00AE6FE3" w:rsidRDefault="00AE6FE3" w:rsidP="00AE6FE3">
      <w:pPr>
        <w:rPr>
          <w:rFonts w:ascii="Calibri" w:eastAsia="Calibri" w:hAnsi="Calibri" w:cs="Arial"/>
          <w:b/>
          <w:bCs/>
          <w:color w:val="000000" w:themeColor="text1"/>
          <w:sz w:val="24"/>
          <w:szCs w:val="24"/>
          <w:rtl/>
        </w:rPr>
      </w:pPr>
      <w:r w:rsidRPr="00AE6FE3">
        <w:rPr>
          <w:rFonts w:ascii="Calibri" w:eastAsia="Calibri" w:hAnsi="Calibri" w:cs="Arial" w:hint="cs"/>
          <w:b/>
          <w:bCs/>
          <w:color w:val="000000" w:themeColor="text1"/>
          <w:sz w:val="24"/>
          <w:szCs w:val="24"/>
          <w:rtl/>
        </w:rPr>
        <w:t>مراكز الدعم والتأهيل للناجيات من العنف المبني على النوع الاجتماعي وأسرهن .</w:t>
      </w:r>
    </w:p>
    <w:sectPr w:rsidR="00AE6FE3" w:rsidRPr="00AE6FE3" w:rsidSect="00840E89">
      <w:foot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C4817" w14:textId="77777777" w:rsidR="00622926" w:rsidRDefault="00622926">
      <w:pPr>
        <w:spacing w:after="0" w:line="240" w:lineRule="auto"/>
      </w:pPr>
      <w:r>
        <w:separator/>
      </w:r>
    </w:p>
  </w:endnote>
  <w:endnote w:type="continuationSeparator" w:id="0">
    <w:p w14:paraId="166EDB5C" w14:textId="77777777" w:rsidR="00622926" w:rsidRDefault="0062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50056703"/>
      <w:docPartObj>
        <w:docPartGallery w:val="Page Numbers (Bottom of Page)"/>
        <w:docPartUnique/>
      </w:docPartObj>
    </w:sdtPr>
    <w:sdtEndPr/>
    <w:sdtContent>
      <w:p w14:paraId="21D8B919" w14:textId="00F6979B" w:rsidR="00840E89" w:rsidRDefault="00AE6FE3">
        <w:pPr>
          <w:pStyle w:val="Footer"/>
          <w:jc w:val="right"/>
        </w:pPr>
        <w:r>
          <w:fldChar w:fldCharType="begin"/>
        </w:r>
        <w:r>
          <w:instrText>PAGE   \* MERGEFORMAT</w:instrText>
        </w:r>
        <w:r>
          <w:fldChar w:fldCharType="separate"/>
        </w:r>
        <w:r w:rsidR="00F74A77" w:rsidRPr="00F74A77">
          <w:rPr>
            <w:noProof/>
            <w:rtl/>
            <w:lang w:val="ar-SA"/>
          </w:rPr>
          <w:t>1</w:t>
        </w:r>
        <w:r>
          <w:fldChar w:fldCharType="end"/>
        </w:r>
      </w:p>
    </w:sdtContent>
  </w:sdt>
  <w:p w14:paraId="1241B379" w14:textId="77777777" w:rsidR="00840E89" w:rsidRDefault="006229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0FDC8" w14:textId="77777777" w:rsidR="00622926" w:rsidRDefault="00622926">
      <w:pPr>
        <w:spacing w:after="0" w:line="240" w:lineRule="auto"/>
      </w:pPr>
      <w:r>
        <w:separator/>
      </w:r>
    </w:p>
  </w:footnote>
  <w:footnote w:type="continuationSeparator" w:id="0">
    <w:p w14:paraId="684E432C" w14:textId="77777777" w:rsidR="00622926" w:rsidRDefault="00622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5400B"/>
    <w:multiLevelType w:val="hybridMultilevel"/>
    <w:tmpl w:val="8964288C"/>
    <w:lvl w:ilvl="0" w:tplc="AE3A9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00DB9"/>
    <w:multiLevelType w:val="hybridMultilevel"/>
    <w:tmpl w:val="B362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F7AAE"/>
    <w:multiLevelType w:val="hybridMultilevel"/>
    <w:tmpl w:val="45CE6896"/>
    <w:lvl w:ilvl="0" w:tplc="AA9A4742">
      <w:start w:val="1"/>
      <w:numFmt w:val="decimal"/>
      <w:lvlText w:val="%1-"/>
      <w:lvlJc w:val="left"/>
      <w:pPr>
        <w:ind w:left="2520" w:hanging="360"/>
      </w:pPr>
      <w:rPr>
        <w:rFonts w:ascii="Calibri" w:eastAsia="Calibri" w:hAnsi="Calibri"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8B02C23"/>
    <w:multiLevelType w:val="hybridMultilevel"/>
    <w:tmpl w:val="13C0FE2C"/>
    <w:lvl w:ilvl="0" w:tplc="A78056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5DCB7462"/>
    <w:multiLevelType w:val="hybridMultilevel"/>
    <w:tmpl w:val="6FCECFCA"/>
    <w:lvl w:ilvl="0" w:tplc="94502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01686E"/>
    <w:multiLevelType w:val="hybridMultilevel"/>
    <w:tmpl w:val="0FFEE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6B"/>
    <w:rsid w:val="00010A61"/>
    <w:rsid w:val="002D5A8E"/>
    <w:rsid w:val="002F2597"/>
    <w:rsid w:val="003A7A73"/>
    <w:rsid w:val="00454D21"/>
    <w:rsid w:val="004F5389"/>
    <w:rsid w:val="00585E2A"/>
    <w:rsid w:val="00622926"/>
    <w:rsid w:val="00782A50"/>
    <w:rsid w:val="007832BF"/>
    <w:rsid w:val="007C1BB2"/>
    <w:rsid w:val="007E5E00"/>
    <w:rsid w:val="00814292"/>
    <w:rsid w:val="00AE6FE3"/>
    <w:rsid w:val="00D27F52"/>
    <w:rsid w:val="00E7466B"/>
    <w:rsid w:val="00F74A77"/>
    <w:rsid w:val="00F8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6731"/>
  <w15:docId w15:val="{3F664AB8-5EE8-4E4B-A9D6-9E87805F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FE3"/>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AE6FE3"/>
    <w:rPr>
      <w:rFonts w:ascii="Calibri" w:eastAsia="Calibri" w:hAnsi="Calibri" w:cs="Arial"/>
    </w:rPr>
  </w:style>
  <w:style w:type="paragraph" w:styleId="BalloonText">
    <w:name w:val="Balloon Text"/>
    <w:basedOn w:val="Normal"/>
    <w:link w:val="BalloonTextChar"/>
    <w:uiPriority w:val="99"/>
    <w:semiHidden/>
    <w:unhideWhenUsed/>
    <w:rsid w:val="00AE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E3"/>
    <w:rPr>
      <w:rFonts w:ascii="Tahoma" w:hAnsi="Tahoma" w:cs="Tahoma"/>
      <w:sz w:val="16"/>
      <w:szCs w:val="16"/>
    </w:rPr>
  </w:style>
  <w:style w:type="character" w:styleId="CommentReference">
    <w:name w:val="annotation reference"/>
    <w:basedOn w:val="DefaultParagraphFont"/>
    <w:uiPriority w:val="99"/>
    <w:semiHidden/>
    <w:unhideWhenUsed/>
    <w:rsid w:val="002D5A8E"/>
    <w:rPr>
      <w:sz w:val="16"/>
      <w:szCs w:val="16"/>
    </w:rPr>
  </w:style>
  <w:style w:type="paragraph" w:styleId="CommentText">
    <w:name w:val="annotation text"/>
    <w:basedOn w:val="Normal"/>
    <w:link w:val="CommentTextChar"/>
    <w:uiPriority w:val="99"/>
    <w:unhideWhenUsed/>
    <w:rsid w:val="002D5A8E"/>
    <w:pPr>
      <w:spacing w:line="240" w:lineRule="auto"/>
    </w:pPr>
    <w:rPr>
      <w:sz w:val="20"/>
      <w:szCs w:val="20"/>
    </w:rPr>
  </w:style>
  <w:style w:type="character" w:customStyle="1" w:styleId="CommentTextChar">
    <w:name w:val="Comment Text Char"/>
    <w:basedOn w:val="DefaultParagraphFont"/>
    <w:link w:val="CommentText"/>
    <w:uiPriority w:val="99"/>
    <w:rsid w:val="002D5A8E"/>
    <w:rPr>
      <w:sz w:val="20"/>
      <w:szCs w:val="20"/>
    </w:rPr>
  </w:style>
  <w:style w:type="paragraph" w:styleId="CommentSubject">
    <w:name w:val="annotation subject"/>
    <w:basedOn w:val="CommentText"/>
    <w:next w:val="CommentText"/>
    <w:link w:val="CommentSubjectChar"/>
    <w:uiPriority w:val="99"/>
    <w:semiHidden/>
    <w:unhideWhenUsed/>
    <w:rsid w:val="002D5A8E"/>
    <w:rPr>
      <w:b/>
      <w:bCs/>
    </w:rPr>
  </w:style>
  <w:style w:type="character" w:customStyle="1" w:styleId="CommentSubjectChar">
    <w:name w:val="Comment Subject Char"/>
    <w:basedOn w:val="CommentTextChar"/>
    <w:link w:val="CommentSubject"/>
    <w:uiPriority w:val="99"/>
    <w:semiHidden/>
    <w:rsid w:val="002D5A8E"/>
    <w:rPr>
      <w:b/>
      <w:bCs/>
      <w:sz w:val="20"/>
      <w:szCs w:val="20"/>
    </w:rPr>
  </w:style>
  <w:style w:type="paragraph" w:styleId="ListParagraph">
    <w:name w:val="List Paragraph"/>
    <w:basedOn w:val="Normal"/>
    <w:uiPriority w:val="34"/>
    <w:qFormat/>
    <w:rsid w:val="002F2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11078</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Windows User</cp:lastModifiedBy>
  <cp:revision>2</cp:revision>
  <cp:lastPrinted>2020-06-17T10:48:00Z</cp:lastPrinted>
  <dcterms:created xsi:type="dcterms:W3CDTF">2020-08-30T08:58:00Z</dcterms:created>
  <dcterms:modified xsi:type="dcterms:W3CDTF">2020-08-30T08:58:00Z</dcterms:modified>
</cp:coreProperties>
</file>